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205" w:rsidRDefault="006C2370">
      <w:pPr>
        <w:spacing w:line="240" w:lineRule="auto"/>
        <w:ind w:left="10" w:right="-15"/>
        <w:jc w:val="center"/>
      </w:pPr>
      <w:bookmarkStart w:id="0" w:name="_GoBack"/>
      <w:bookmarkEnd w:id="0"/>
      <w:r>
        <w:rPr>
          <w:b/>
        </w:rPr>
        <w:t xml:space="preserve"> BASES DE CAMPAÑA </w:t>
      </w:r>
    </w:p>
    <w:p w:rsidR="00F71205" w:rsidRDefault="006C2370">
      <w:pPr>
        <w:spacing w:line="240" w:lineRule="auto"/>
        <w:ind w:left="10" w:right="-15"/>
        <w:jc w:val="center"/>
      </w:pPr>
      <w:r>
        <w:rPr>
          <w:b/>
        </w:rPr>
        <w:t xml:space="preserve">“LG CARE PREMIUM PLAN” </w:t>
      </w:r>
    </w:p>
    <w:p w:rsidR="00F71205" w:rsidRDefault="006C2370">
      <w:pPr>
        <w:spacing w:after="37" w:line="240" w:lineRule="auto"/>
        <w:ind w:left="0" w:firstLine="0"/>
        <w:jc w:val="center"/>
      </w:pPr>
      <w:r>
        <w:rPr>
          <w:b/>
        </w:rPr>
        <w:t xml:space="preserve"> </w:t>
      </w:r>
    </w:p>
    <w:p w:rsidR="00F71205" w:rsidRDefault="006C2370">
      <w:pPr>
        <w:spacing w:after="265" w:line="285" w:lineRule="auto"/>
        <w:ind w:left="0" w:right="1" w:firstLine="0"/>
        <w:jc w:val="left"/>
      </w:pPr>
      <w:r w:rsidRPr="008F74DB">
        <w:t xml:space="preserve">Yo acepto que LG Electronics Inc. Chile Limitada (LG) realice tratamiento de los datos personales entregados en este acto, para que efectúe cualquier operación o complejo de operaciones o procedimientos técnicos, de carácter automatizado o no, que permitan recolectar, almacenar, grabar, organizar, elaborar, seleccionar, extraer, confrontar, interconectar, disociar, comunicar, ceder, transferir, transmitir o cancelar, o utilizarlos en cualquier otra forma, sea por sí o a través de terceros, para la adecuada utilización y en general cumplimiento de los acuerdos celebrados respecto a los productos y servicios entregados por LG, así como para realizar publicidad de los productos y servicios que LG tenga actualmente o en el futuro, sea a través de correo electrónico, redes sociales, </w:t>
      </w:r>
      <w:r w:rsidR="005E19E7">
        <w:t>u otros medios de comunicación.</w:t>
      </w:r>
    </w:p>
    <w:p w:rsidR="00F71205" w:rsidRDefault="006C2370">
      <w:pPr>
        <w:spacing w:after="28" w:line="240" w:lineRule="auto"/>
        <w:ind w:left="0" w:firstLine="0"/>
        <w:jc w:val="left"/>
      </w:pPr>
      <w:r>
        <w:t xml:space="preserve"> </w:t>
      </w:r>
    </w:p>
    <w:p w:rsidR="009C542F" w:rsidRDefault="009C542F">
      <w:pPr>
        <w:spacing w:line="240" w:lineRule="auto"/>
        <w:ind w:left="0" w:firstLine="0"/>
        <w:jc w:val="left"/>
      </w:pPr>
      <w:r w:rsidRPr="009C542F">
        <w:t>LG Electronics Inc. Chile Limitada, Rut N° 76.014.610-2, representada legalmente por don Jong Ho Kim, Cédula de Identidad para extranjeros N° 27.087.781-8, ambos con do</w:t>
      </w:r>
      <w:r w:rsidR="008F74DB">
        <w:t>micilio en Avda. Rosario Norte Nº 407</w:t>
      </w:r>
      <w:r w:rsidRPr="009C542F">
        <w:t>, piso 10, Las Condes, Santiago, Chile; en adelante indistintamente "LGE", viene en otorgar los siguientes términos y condiciones de la promoción deno</w:t>
      </w:r>
      <w:r>
        <w:t>minada "LG PREMIUM CARE PLAN</w:t>
      </w:r>
      <w:r w:rsidRPr="009C542F">
        <w:t xml:space="preserve"> 2021" ("la Promoción").</w:t>
      </w:r>
    </w:p>
    <w:p w:rsidR="009C542F" w:rsidRDefault="009C542F">
      <w:pPr>
        <w:spacing w:line="240" w:lineRule="auto"/>
        <w:ind w:left="0" w:firstLine="0"/>
        <w:jc w:val="left"/>
      </w:pPr>
    </w:p>
    <w:p w:rsidR="00F71205" w:rsidRDefault="006C2370">
      <w:pPr>
        <w:spacing w:line="240" w:lineRule="auto"/>
        <w:ind w:left="0" w:firstLine="0"/>
        <w:jc w:val="left"/>
      </w:pPr>
      <w:r>
        <w:t xml:space="preserve"> </w:t>
      </w:r>
    </w:p>
    <w:p w:rsidR="00F71205" w:rsidRDefault="006C2370">
      <w:pPr>
        <w:pStyle w:val="Heading1"/>
      </w:pPr>
      <w:r>
        <w:t xml:space="preserve">1. Descripción, vigencia y territorio. </w:t>
      </w:r>
    </w:p>
    <w:p w:rsidR="00F71205" w:rsidRDefault="006C2370">
      <w:pPr>
        <w:spacing w:line="240" w:lineRule="auto"/>
        <w:ind w:left="0" w:firstLine="0"/>
        <w:jc w:val="left"/>
      </w:pPr>
      <w:r>
        <w:t xml:space="preserve"> </w:t>
      </w:r>
    </w:p>
    <w:p w:rsidR="00F71205" w:rsidRDefault="006C2370">
      <w:r>
        <w:t xml:space="preserve">1.1. Con la finalidad de promocionar el lanzamiento del nuevo LG CARE PREMIUM PLAN, LGE ha organizado un programa de suscripciones el que se llevará a cabo a partir del 1 de Enero del 2018, para determinadas regiones de Chile Continental, las cuales se detallan más adelante en cada suscripción especifica. </w:t>
      </w:r>
    </w:p>
    <w:p w:rsidR="00F71205" w:rsidRDefault="006C2370">
      <w:pPr>
        <w:spacing w:line="240" w:lineRule="auto"/>
        <w:ind w:left="0" w:firstLine="0"/>
        <w:jc w:val="left"/>
      </w:pPr>
      <w:r>
        <w:t xml:space="preserve"> </w:t>
      </w:r>
    </w:p>
    <w:p w:rsidR="00F71205" w:rsidRDefault="006C2370">
      <w:r>
        <w:t xml:space="preserve">1.2. Sin perjuicio de lo anterior, LGE podrá, según lo estime conveniente, extender el plazo de vigencia de la campaña, para lo cual informará oportuna y adecuadamente a los participantes a través de un Anexo de Bases de Campaña. </w:t>
      </w:r>
    </w:p>
    <w:p w:rsidR="00F71205" w:rsidRDefault="006C2370">
      <w:pPr>
        <w:spacing w:line="240" w:lineRule="auto"/>
        <w:ind w:left="0" w:firstLine="0"/>
        <w:jc w:val="left"/>
      </w:pPr>
      <w:r>
        <w:t xml:space="preserve"> </w:t>
      </w:r>
    </w:p>
    <w:p w:rsidR="00F71205" w:rsidRDefault="006C2370">
      <w:r>
        <w:t xml:space="preserve">1.3. Con todo, LGE, por razones de fuerza mayor o caso fortuito, podrá poner término anticipado a la Campaña, informando al efecto a los participantes, lo cual no generará responsabilidad de ningún tipo para LGE. </w:t>
      </w:r>
    </w:p>
    <w:p w:rsidR="00F71205" w:rsidRDefault="006C2370">
      <w:pPr>
        <w:spacing w:line="240" w:lineRule="auto"/>
        <w:ind w:left="0" w:firstLine="0"/>
        <w:jc w:val="left"/>
      </w:pPr>
      <w:r>
        <w:t xml:space="preserve"> </w:t>
      </w:r>
    </w:p>
    <w:p w:rsidR="00F71205" w:rsidRDefault="006C2370">
      <w:r>
        <w:rPr>
          <w:b/>
        </w:rPr>
        <w:t>2. Personas que pueden participar.</w:t>
      </w:r>
      <w:r>
        <w:t xml:space="preserve"> Podrán participar en la campaña promocional, sólo las personas que compren, ya sea a través de compras online o en las tie</w:t>
      </w:r>
      <w:r w:rsidR="007D4F9D">
        <w:t>ndas del retail, un LG OLED TV, un LG NANOCELL</w:t>
      </w:r>
      <w:r w:rsidR="005E19E7">
        <w:t xml:space="preserve"> </w:t>
      </w:r>
      <w:r w:rsidR="007D4F9D">
        <w:t>TV o un</w:t>
      </w:r>
      <w:r w:rsidR="005E19E7">
        <w:t xml:space="preserve"> LG QNED/Miniled TV</w:t>
      </w:r>
      <w:r>
        <w:t xml:space="preserve"> y que tengan la calidad de “consumidores”, en conformidad a la Ley N° 19.496 (en adelante “los Participantes”). </w:t>
      </w:r>
    </w:p>
    <w:p w:rsidR="00F71205" w:rsidRDefault="006C2370">
      <w:pPr>
        <w:spacing w:line="240" w:lineRule="auto"/>
        <w:ind w:left="0" w:firstLine="0"/>
        <w:jc w:val="left"/>
      </w:pPr>
      <w:r>
        <w:t xml:space="preserve"> </w:t>
      </w:r>
    </w:p>
    <w:p w:rsidR="00F71205" w:rsidRDefault="006C2370">
      <w:pPr>
        <w:pStyle w:val="Heading1"/>
      </w:pPr>
      <w:r>
        <w:t xml:space="preserve">3. Modo de participar. </w:t>
      </w:r>
    </w:p>
    <w:p w:rsidR="00F71205" w:rsidRDefault="006C2370">
      <w:pPr>
        <w:spacing w:line="240" w:lineRule="auto"/>
        <w:ind w:left="0" w:firstLine="0"/>
        <w:jc w:val="left"/>
      </w:pPr>
      <w:r>
        <w:t xml:space="preserve"> </w:t>
      </w:r>
    </w:p>
    <w:p w:rsidR="00F71205" w:rsidRDefault="006C2370">
      <w:pPr>
        <w:numPr>
          <w:ilvl w:val="0"/>
          <w:numId w:val="1"/>
        </w:numPr>
        <w:spacing w:after="148"/>
        <w:ind w:hanging="706"/>
      </w:pPr>
      <w:r>
        <w:t>Realiza</w:t>
      </w:r>
      <w:r w:rsidR="005E19E7">
        <w:t>r la compra de producto LG OLED TV, un LG NANOCELL TV o un LG QNED/Miniled TV</w:t>
      </w:r>
      <w:r>
        <w:t xml:space="preserve">. </w:t>
      </w:r>
    </w:p>
    <w:p w:rsidR="00F71205" w:rsidRDefault="00AF3E9F">
      <w:pPr>
        <w:numPr>
          <w:ilvl w:val="0"/>
          <w:numId w:val="1"/>
        </w:numPr>
        <w:spacing w:after="152"/>
        <w:ind w:hanging="706"/>
      </w:pPr>
      <w:r>
        <w:t>Ingresar a www.lgpremiumcare</w:t>
      </w:r>
      <w:r w:rsidR="006C2370">
        <w:t xml:space="preserve">.cl y registrar el producto dentro del plazo de </w:t>
      </w:r>
      <w:r w:rsidR="006C2370" w:rsidRPr="00AF3E9F">
        <w:rPr>
          <w:b/>
        </w:rPr>
        <w:t>30 días</w:t>
      </w:r>
      <w:r w:rsidR="006C2370">
        <w:t xml:space="preserve"> contados de la fecha de adquisición del </w:t>
      </w:r>
      <w:r w:rsidR="00E419D5">
        <w:t>LG OLED TV, un LG NANOCELL TV o un LG QNED/Miniled TV</w:t>
      </w:r>
      <w:r w:rsidR="006C2370">
        <w:t xml:space="preserve">. </w:t>
      </w:r>
    </w:p>
    <w:p w:rsidR="00F71205" w:rsidRDefault="006C2370">
      <w:pPr>
        <w:numPr>
          <w:ilvl w:val="0"/>
          <w:numId w:val="1"/>
        </w:numPr>
        <w:ind w:hanging="706"/>
      </w:pPr>
      <w:r>
        <w:t>Agendar fecha p</w:t>
      </w:r>
      <w:r w:rsidR="00E419D5">
        <w:t>ara instal</w:t>
      </w:r>
      <w:r w:rsidR="00AF3E9F">
        <w:t>ar el producto cuando reciba llamado desde área de soporte</w:t>
      </w:r>
      <w:r w:rsidR="00E419D5">
        <w:t>.</w:t>
      </w:r>
    </w:p>
    <w:p w:rsidR="00F71205" w:rsidRDefault="006C2370">
      <w:pPr>
        <w:spacing w:line="240" w:lineRule="auto"/>
        <w:ind w:left="0" w:firstLine="0"/>
        <w:jc w:val="left"/>
      </w:pPr>
      <w:r>
        <w:t xml:space="preserve"> </w:t>
      </w:r>
    </w:p>
    <w:p w:rsidR="00F71205" w:rsidRDefault="006C2370">
      <w:r>
        <w:lastRenderedPageBreak/>
        <w:t>La ins</w:t>
      </w:r>
      <w:r w:rsidR="007D4F9D">
        <w:t xml:space="preserve">talación del </w:t>
      </w:r>
      <w:r w:rsidR="00B1256E">
        <w:t>producto LG OLED TV, un LG NANOCELL TV o un LG QNED/Miniled TV</w:t>
      </w:r>
      <w:r w:rsidR="007D4F9D">
        <w:t xml:space="preserve">. </w:t>
      </w:r>
      <w:r>
        <w:t xml:space="preserve">  </w:t>
      </w:r>
      <w:r w:rsidR="00D3482E">
        <w:t>Es</w:t>
      </w:r>
      <w:r>
        <w:t xml:space="preserve"> válido sólo en las siguientes regiones: I, II, III, IV, V, VI, VII, VIII, IX, XV, XVI, y Metropolitana. </w:t>
      </w:r>
    </w:p>
    <w:p w:rsidR="00F71205" w:rsidRDefault="006C2370">
      <w:pPr>
        <w:spacing w:after="0" w:line="240" w:lineRule="auto"/>
        <w:ind w:left="0" w:firstLine="0"/>
        <w:jc w:val="left"/>
      </w:pPr>
      <w:r>
        <w:t xml:space="preserve"> </w:t>
      </w:r>
    </w:p>
    <w:p w:rsidR="00F71205" w:rsidRDefault="006C2370">
      <w:r>
        <w:rPr>
          <w:b/>
        </w:rPr>
        <w:t xml:space="preserve">3.2. </w:t>
      </w:r>
      <w:r>
        <w:t xml:space="preserve">Para hacer uso de la campaña, el Participante deberá: </w:t>
      </w:r>
    </w:p>
    <w:p w:rsidR="00F71205" w:rsidRDefault="006C2370">
      <w:pPr>
        <w:spacing w:line="240" w:lineRule="auto"/>
        <w:ind w:left="0" w:firstLine="0"/>
        <w:jc w:val="left"/>
      </w:pPr>
      <w:r>
        <w:t xml:space="preserve"> </w:t>
      </w:r>
    </w:p>
    <w:p w:rsidR="00F71205" w:rsidRDefault="006C2370" w:rsidP="00AC40AE">
      <w:pPr>
        <w:pStyle w:val="ListParagraph"/>
        <w:numPr>
          <w:ilvl w:val="0"/>
          <w:numId w:val="6"/>
        </w:numPr>
      </w:pPr>
      <w:r>
        <w:t xml:space="preserve">Realizar una compra online a través de las </w:t>
      </w:r>
      <w:r w:rsidR="007D4F9D">
        <w:t>páginas</w:t>
      </w:r>
      <w:r>
        <w:t xml:space="preserve"> web o  físicamente en “las Tiendas” </w:t>
      </w: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AC40AE" w:rsidRDefault="00AC40AE" w:rsidP="00AC40AE">
      <w:pPr>
        <w:ind w:left="0" w:firstLine="0"/>
      </w:pPr>
    </w:p>
    <w:p w:rsidR="00F71205" w:rsidRDefault="006C2370">
      <w:pPr>
        <w:spacing w:line="240" w:lineRule="auto"/>
        <w:ind w:left="0" w:firstLine="0"/>
        <w:jc w:val="left"/>
      </w:pPr>
      <w:r>
        <w:t xml:space="preserve"> </w:t>
      </w:r>
    </w:p>
    <w:p w:rsidR="00F71205" w:rsidRDefault="006C2370">
      <w:pPr>
        <w:spacing w:line="240" w:lineRule="auto"/>
        <w:ind w:left="0" w:firstLine="0"/>
        <w:jc w:val="left"/>
      </w:pPr>
      <w:r>
        <w:rPr>
          <w:b/>
        </w:rPr>
        <w:t xml:space="preserve"> </w:t>
      </w:r>
    </w:p>
    <w:p w:rsidR="00F71205" w:rsidRDefault="006C2370">
      <w:pPr>
        <w:pStyle w:val="Heading1"/>
      </w:pPr>
      <w:r>
        <w:lastRenderedPageBreak/>
        <w:t xml:space="preserve">4. Productos Incluidos en la Campaña. </w:t>
      </w:r>
    </w:p>
    <w:p w:rsidR="00F71205" w:rsidRDefault="006C2370">
      <w:pPr>
        <w:spacing w:line="240" w:lineRule="auto"/>
        <w:ind w:left="0" w:firstLine="0"/>
        <w:jc w:val="left"/>
      </w:pPr>
      <w:r>
        <w:rPr>
          <w:b/>
        </w:rPr>
        <w:t xml:space="preserve"> </w:t>
      </w:r>
    </w:p>
    <w:p w:rsidR="00F71205" w:rsidRDefault="006C2370">
      <w:r>
        <w:t xml:space="preserve">Los productos del pack promocional, incluidos en la presente campaña, son los siguientes:  </w:t>
      </w:r>
    </w:p>
    <w:p w:rsidR="00F71205" w:rsidRDefault="006C2370">
      <w:pPr>
        <w:spacing w:after="31" w:line="240" w:lineRule="auto"/>
        <w:ind w:left="0" w:firstLine="0"/>
        <w:jc w:val="left"/>
      </w:pPr>
      <w:r>
        <w:t xml:space="preserve"> </w:t>
      </w:r>
    </w:p>
    <w:p w:rsidR="00F71205" w:rsidRDefault="006C2370">
      <w:pPr>
        <w:numPr>
          <w:ilvl w:val="0"/>
          <w:numId w:val="2"/>
        </w:numPr>
        <w:ind w:hanging="360"/>
      </w:pPr>
      <w:r>
        <w:t xml:space="preserve">LG OLED TV  </w:t>
      </w:r>
    </w:p>
    <w:p w:rsidR="007D4F9D" w:rsidRDefault="007D4F9D">
      <w:pPr>
        <w:numPr>
          <w:ilvl w:val="0"/>
          <w:numId w:val="2"/>
        </w:numPr>
        <w:ind w:hanging="360"/>
      </w:pPr>
      <w:r>
        <w:t>LG NANOCELL</w:t>
      </w:r>
      <w:r w:rsidR="00B1256E">
        <w:t xml:space="preserve"> </w:t>
      </w:r>
      <w:r>
        <w:t>TV</w:t>
      </w:r>
    </w:p>
    <w:p w:rsidR="00AC40AE" w:rsidRDefault="00B1256E" w:rsidP="00AC40AE">
      <w:pPr>
        <w:numPr>
          <w:ilvl w:val="0"/>
          <w:numId w:val="2"/>
        </w:numPr>
        <w:ind w:hanging="360"/>
      </w:pPr>
      <w:r>
        <w:t>LG QNED/Miniled TV</w:t>
      </w:r>
    </w:p>
    <w:p w:rsidR="00AC40AE" w:rsidRDefault="00AC40AE" w:rsidP="00AC40AE">
      <w:pPr>
        <w:ind w:left="0" w:firstLine="0"/>
      </w:pPr>
    </w:p>
    <w:tbl>
      <w:tblPr>
        <w:tblW w:w="11107" w:type="dxa"/>
        <w:tblInd w:w="-1145" w:type="dxa"/>
        <w:tblCellMar>
          <w:left w:w="70" w:type="dxa"/>
          <w:right w:w="70" w:type="dxa"/>
        </w:tblCellMar>
        <w:tblLook w:val="04A0" w:firstRow="1" w:lastRow="0" w:firstColumn="1" w:lastColumn="0" w:noHBand="0" w:noVBand="1"/>
      </w:tblPr>
      <w:tblGrid>
        <w:gridCol w:w="959"/>
        <w:gridCol w:w="959"/>
        <w:gridCol w:w="1438"/>
        <w:gridCol w:w="959"/>
        <w:gridCol w:w="1518"/>
        <w:gridCol w:w="1398"/>
        <w:gridCol w:w="3876"/>
      </w:tblGrid>
      <w:tr w:rsidR="00AC40AE" w:rsidRPr="00AC40AE" w:rsidTr="007A1B6D">
        <w:trPr>
          <w:trHeight w:val="294"/>
        </w:trPr>
        <w:tc>
          <w:tcPr>
            <w:tcW w:w="959"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Line Up</w:t>
            </w:r>
          </w:p>
        </w:tc>
        <w:tc>
          <w:tcPr>
            <w:tcW w:w="959" w:type="dxa"/>
            <w:tcBorders>
              <w:top w:val="single" w:sz="4" w:space="0" w:color="auto"/>
              <w:left w:val="nil"/>
              <w:bottom w:val="single" w:sz="4" w:space="0" w:color="auto"/>
              <w:right w:val="single" w:sz="4" w:space="0" w:color="auto"/>
            </w:tcBorders>
            <w:shd w:val="clear" w:color="000000" w:fill="A6A6A6"/>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Inch</w:t>
            </w:r>
          </w:p>
        </w:tc>
        <w:tc>
          <w:tcPr>
            <w:tcW w:w="1438" w:type="dxa"/>
            <w:tcBorders>
              <w:top w:val="single" w:sz="4" w:space="0" w:color="auto"/>
              <w:left w:val="nil"/>
              <w:bottom w:val="single" w:sz="4" w:space="0" w:color="auto"/>
              <w:right w:val="single" w:sz="4" w:space="0" w:color="auto"/>
            </w:tcBorders>
            <w:shd w:val="clear" w:color="000000" w:fill="A6A6A6"/>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Tech</w:t>
            </w:r>
          </w:p>
        </w:tc>
        <w:tc>
          <w:tcPr>
            <w:tcW w:w="959" w:type="dxa"/>
            <w:tcBorders>
              <w:top w:val="single" w:sz="4" w:space="0" w:color="auto"/>
              <w:left w:val="nil"/>
              <w:bottom w:val="single" w:sz="4" w:space="0" w:color="auto"/>
              <w:right w:val="single" w:sz="4" w:space="0" w:color="auto"/>
            </w:tcBorders>
            <w:shd w:val="clear" w:color="000000" w:fill="A6A6A6"/>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Resolution</w:t>
            </w:r>
          </w:p>
        </w:tc>
        <w:tc>
          <w:tcPr>
            <w:tcW w:w="1518" w:type="dxa"/>
            <w:tcBorders>
              <w:top w:val="single" w:sz="4" w:space="0" w:color="auto"/>
              <w:left w:val="nil"/>
              <w:bottom w:val="single" w:sz="4" w:space="0" w:color="auto"/>
              <w:right w:val="single" w:sz="4" w:space="0" w:color="auto"/>
            </w:tcBorders>
            <w:shd w:val="clear" w:color="000000" w:fill="A6A6A6"/>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Models</w:t>
            </w:r>
          </w:p>
        </w:tc>
        <w:tc>
          <w:tcPr>
            <w:tcW w:w="1398" w:type="dxa"/>
            <w:tcBorders>
              <w:top w:val="single" w:sz="4" w:space="0" w:color="auto"/>
              <w:left w:val="nil"/>
              <w:bottom w:val="single" w:sz="4" w:space="0" w:color="auto"/>
              <w:right w:val="single" w:sz="4" w:space="0" w:color="auto"/>
            </w:tcBorders>
            <w:shd w:val="clear" w:color="000000" w:fill="A6A6A6"/>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Premium Care</w:t>
            </w:r>
          </w:p>
        </w:tc>
        <w:tc>
          <w:tcPr>
            <w:tcW w:w="3876" w:type="dxa"/>
            <w:tcBorders>
              <w:top w:val="single" w:sz="4" w:space="0" w:color="auto"/>
              <w:left w:val="nil"/>
              <w:bottom w:val="single" w:sz="4" w:space="0" w:color="auto"/>
              <w:right w:val="single" w:sz="4" w:space="0" w:color="auto"/>
            </w:tcBorders>
            <w:shd w:val="clear" w:color="000000" w:fill="A6A6A6"/>
            <w:noWrap/>
            <w:vAlign w:val="bottom"/>
            <w:hideMark/>
          </w:tcPr>
          <w:p w:rsidR="00AC40AE" w:rsidRPr="00AC40AE" w:rsidRDefault="00AC40AE"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Detalle</w:t>
            </w:r>
          </w:p>
        </w:tc>
      </w:tr>
      <w:tr w:rsidR="00AC40AE"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2020</w:t>
            </w:r>
          </w:p>
        </w:tc>
        <w:tc>
          <w:tcPr>
            <w:tcW w:w="959"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55</w:t>
            </w:r>
          </w:p>
        </w:tc>
        <w:tc>
          <w:tcPr>
            <w:tcW w:w="143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w:t>
            </w:r>
          </w:p>
        </w:tc>
        <w:tc>
          <w:tcPr>
            <w:tcW w:w="959"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OLED55CXPSA</w:t>
            </w:r>
          </w:p>
        </w:tc>
        <w:tc>
          <w:tcPr>
            <w:tcW w:w="139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AC40AE" w:rsidRPr="00AC40AE" w:rsidRDefault="00AC40AE"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AC40AE"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2020</w:t>
            </w:r>
          </w:p>
        </w:tc>
        <w:tc>
          <w:tcPr>
            <w:tcW w:w="959"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65</w:t>
            </w:r>
          </w:p>
        </w:tc>
        <w:tc>
          <w:tcPr>
            <w:tcW w:w="143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w:t>
            </w:r>
          </w:p>
        </w:tc>
        <w:tc>
          <w:tcPr>
            <w:tcW w:w="959"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OLED65CXPSA</w:t>
            </w:r>
          </w:p>
        </w:tc>
        <w:tc>
          <w:tcPr>
            <w:tcW w:w="139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AC40AE" w:rsidRPr="00AC40AE" w:rsidRDefault="00AC40AE"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AC40AE"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2020</w:t>
            </w:r>
          </w:p>
        </w:tc>
        <w:tc>
          <w:tcPr>
            <w:tcW w:w="959"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65</w:t>
            </w:r>
          </w:p>
        </w:tc>
        <w:tc>
          <w:tcPr>
            <w:tcW w:w="143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w:t>
            </w:r>
          </w:p>
        </w:tc>
        <w:tc>
          <w:tcPr>
            <w:tcW w:w="959"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OLED65GXPSA</w:t>
            </w:r>
          </w:p>
        </w:tc>
        <w:tc>
          <w:tcPr>
            <w:tcW w:w="139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AC40AE" w:rsidRPr="00AC40AE" w:rsidRDefault="00AC40AE"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Base, Instalación, Capacitación</w:t>
            </w:r>
          </w:p>
        </w:tc>
      </w:tr>
      <w:tr w:rsidR="00AC40AE"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2020</w:t>
            </w:r>
          </w:p>
        </w:tc>
        <w:tc>
          <w:tcPr>
            <w:tcW w:w="959"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77</w:t>
            </w:r>
          </w:p>
        </w:tc>
        <w:tc>
          <w:tcPr>
            <w:tcW w:w="143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w:t>
            </w:r>
          </w:p>
        </w:tc>
        <w:tc>
          <w:tcPr>
            <w:tcW w:w="959"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OLED77GXPSA</w:t>
            </w:r>
          </w:p>
        </w:tc>
        <w:tc>
          <w:tcPr>
            <w:tcW w:w="139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AC40AE" w:rsidRPr="00AC40AE" w:rsidRDefault="00AC40AE"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Base, Instalación, Capacitación</w:t>
            </w:r>
          </w:p>
        </w:tc>
      </w:tr>
      <w:tr w:rsidR="00AC40AE"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2020</w:t>
            </w:r>
          </w:p>
        </w:tc>
        <w:tc>
          <w:tcPr>
            <w:tcW w:w="959"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65</w:t>
            </w:r>
          </w:p>
        </w:tc>
        <w:tc>
          <w:tcPr>
            <w:tcW w:w="143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NanoCell</w:t>
            </w:r>
          </w:p>
        </w:tc>
        <w:tc>
          <w:tcPr>
            <w:tcW w:w="959"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8K</w:t>
            </w:r>
          </w:p>
        </w:tc>
        <w:tc>
          <w:tcPr>
            <w:tcW w:w="151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65NANO96SNA</w:t>
            </w:r>
          </w:p>
        </w:tc>
        <w:tc>
          <w:tcPr>
            <w:tcW w:w="139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AC40AE" w:rsidRPr="00AC40AE" w:rsidRDefault="00AC40AE"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AC40AE"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2020</w:t>
            </w:r>
          </w:p>
        </w:tc>
        <w:tc>
          <w:tcPr>
            <w:tcW w:w="959"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75</w:t>
            </w:r>
          </w:p>
        </w:tc>
        <w:tc>
          <w:tcPr>
            <w:tcW w:w="143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NanoCell</w:t>
            </w:r>
          </w:p>
        </w:tc>
        <w:tc>
          <w:tcPr>
            <w:tcW w:w="959"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75NANO90SNA</w:t>
            </w:r>
          </w:p>
        </w:tc>
        <w:tc>
          <w:tcPr>
            <w:tcW w:w="139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AC40AE" w:rsidRPr="00AC40AE" w:rsidRDefault="00AC40AE"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AC40AE"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2020</w:t>
            </w:r>
          </w:p>
        </w:tc>
        <w:tc>
          <w:tcPr>
            <w:tcW w:w="959"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75</w:t>
            </w:r>
          </w:p>
        </w:tc>
        <w:tc>
          <w:tcPr>
            <w:tcW w:w="143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NanoCell</w:t>
            </w:r>
          </w:p>
        </w:tc>
        <w:tc>
          <w:tcPr>
            <w:tcW w:w="959"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8K</w:t>
            </w:r>
          </w:p>
        </w:tc>
        <w:tc>
          <w:tcPr>
            <w:tcW w:w="151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75NANO95SNA</w:t>
            </w:r>
          </w:p>
        </w:tc>
        <w:tc>
          <w:tcPr>
            <w:tcW w:w="139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AC40AE" w:rsidRPr="00AC40AE" w:rsidRDefault="00AC40AE"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AC40AE"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2020</w:t>
            </w:r>
          </w:p>
        </w:tc>
        <w:tc>
          <w:tcPr>
            <w:tcW w:w="959"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86</w:t>
            </w:r>
          </w:p>
        </w:tc>
        <w:tc>
          <w:tcPr>
            <w:tcW w:w="143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NanoCell</w:t>
            </w:r>
          </w:p>
        </w:tc>
        <w:tc>
          <w:tcPr>
            <w:tcW w:w="959"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86NANO90SNA</w:t>
            </w:r>
          </w:p>
        </w:tc>
        <w:tc>
          <w:tcPr>
            <w:tcW w:w="1398" w:type="dxa"/>
            <w:tcBorders>
              <w:top w:val="nil"/>
              <w:left w:val="nil"/>
              <w:bottom w:val="single" w:sz="4" w:space="0" w:color="auto"/>
              <w:right w:val="single" w:sz="4" w:space="0" w:color="auto"/>
            </w:tcBorders>
            <w:shd w:val="clear" w:color="000000" w:fill="F2F2F2"/>
            <w:noWrap/>
            <w:vAlign w:val="bottom"/>
            <w:hideMark/>
          </w:tcPr>
          <w:p w:rsidR="00AC40AE" w:rsidRPr="00AC40AE" w:rsidRDefault="00AC40AE"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AC40AE" w:rsidRPr="00AC40AE" w:rsidRDefault="00AC40AE"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7A1B6D"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2021</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55</w:t>
            </w:r>
          </w:p>
        </w:tc>
        <w:tc>
          <w:tcPr>
            <w:tcW w:w="143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OLED55C1PSA</w:t>
            </w:r>
          </w:p>
        </w:tc>
        <w:tc>
          <w:tcPr>
            <w:tcW w:w="139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A1B6D" w:rsidRPr="00AC40AE" w:rsidRDefault="007A1B6D"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7A1B6D"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2021</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65</w:t>
            </w:r>
          </w:p>
        </w:tc>
        <w:tc>
          <w:tcPr>
            <w:tcW w:w="143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OLED65C1PSA</w:t>
            </w:r>
          </w:p>
        </w:tc>
        <w:tc>
          <w:tcPr>
            <w:tcW w:w="139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A1B6D" w:rsidRPr="00AC40AE" w:rsidRDefault="007A1B6D"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Gallery Stand o Soporte a Muro, Instalación, Capacitación</w:t>
            </w:r>
          </w:p>
        </w:tc>
      </w:tr>
      <w:tr w:rsidR="007A1B6D"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2021</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65</w:t>
            </w:r>
          </w:p>
        </w:tc>
        <w:tc>
          <w:tcPr>
            <w:tcW w:w="143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OLED65G1PSA</w:t>
            </w:r>
          </w:p>
        </w:tc>
        <w:tc>
          <w:tcPr>
            <w:tcW w:w="139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A1B6D" w:rsidRPr="00AC40AE" w:rsidRDefault="007A1B6D"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Gallery Stand o Soporte a Base, Instalación, Capacitación</w:t>
            </w:r>
          </w:p>
        </w:tc>
      </w:tr>
      <w:tr w:rsidR="007A1B6D"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2021</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77</w:t>
            </w:r>
          </w:p>
        </w:tc>
        <w:tc>
          <w:tcPr>
            <w:tcW w:w="143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OLED77C1PSA</w:t>
            </w:r>
          </w:p>
        </w:tc>
        <w:tc>
          <w:tcPr>
            <w:tcW w:w="139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A1B6D" w:rsidRPr="00AC40AE" w:rsidRDefault="007A1B6D"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7A1B6D"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2021</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77</w:t>
            </w:r>
          </w:p>
        </w:tc>
        <w:tc>
          <w:tcPr>
            <w:tcW w:w="143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OLED77G1PSA</w:t>
            </w:r>
          </w:p>
        </w:tc>
        <w:tc>
          <w:tcPr>
            <w:tcW w:w="139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A1B6D" w:rsidRPr="00AC40AE" w:rsidRDefault="007A1B6D"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Base, Instalación, Capacitación</w:t>
            </w:r>
          </w:p>
        </w:tc>
      </w:tr>
      <w:tr w:rsidR="007A1B6D"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2021</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83</w:t>
            </w:r>
          </w:p>
        </w:tc>
        <w:tc>
          <w:tcPr>
            <w:tcW w:w="143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OLED83C1PSA</w:t>
            </w:r>
          </w:p>
        </w:tc>
        <w:tc>
          <w:tcPr>
            <w:tcW w:w="139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A1B6D" w:rsidRPr="00AC40AE" w:rsidRDefault="007A1B6D"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7A1B6D"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2021</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65</w:t>
            </w:r>
          </w:p>
        </w:tc>
        <w:tc>
          <w:tcPr>
            <w:tcW w:w="143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NanoCell</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8K</w:t>
            </w:r>
          </w:p>
        </w:tc>
        <w:tc>
          <w:tcPr>
            <w:tcW w:w="151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65NANO95SPA</w:t>
            </w:r>
          </w:p>
        </w:tc>
        <w:tc>
          <w:tcPr>
            <w:tcW w:w="139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A1B6D" w:rsidRPr="00AC40AE" w:rsidRDefault="007A1B6D"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7A1B6D"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2021</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70</w:t>
            </w:r>
          </w:p>
        </w:tc>
        <w:tc>
          <w:tcPr>
            <w:tcW w:w="143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NanoCell</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70NANO75SPA</w:t>
            </w:r>
          </w:p>
        </w:tc>
        <w:tc>
          <w:tcPr>
            <w:tcW w:w="139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A1B6D" w:rsidRPr="00AC40AE" w:rsidRDefault="007A1B6D"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7A1B6D"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2021</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75</w:t>
            </w:r>
          </w:p>
        </w:tc>
        <w:tc>
          <w:tcPr>
            <w:tcW w:w="143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NanoCell</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75NANO75SPA</w:t>
            </w:r>
          </w:p>
        </w:tc>
        <w:tc>
          <w:tcPr>
            <w:tcW w:w="139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A1B6D" w:rsidRPr="00AC40AE" w:rsidRDefault="007A1B6D"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7A1B6D"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2021</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75</w:t>
            </w:r>
          </w:p>
        </w:tc>
        <w:tc>
          <w:tcPr>
            <w:tcW w:w="143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NanoCell</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75NANO90SPA</w:t>
            </w:r>
          </w:p>
        </w:tc>
        <w:tc>
          <w:tcPr>
            <w:tcW w:w="139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A1B6D" w:rsidRPr="00AC40AE" w:rsidRDefault="007A1B6D"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7A1B6D"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2021</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75</w:t>
            </w:r>
          </w:p>
        </w:tc>
        <w:tc>
          <w:tcPr>
            <w:tcW w:w="143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NanoCell</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8K</w:t>
            </w:r>
          </w:p>
        </w:tc>
        <w:tc>
          <w:tcPr>
            <w:tcW w:w="151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75NANO95SPA</w:t>
            </w:r>
          </w:p>
        </w:tc>
        <w:tc>
          <w:tcPr>
            <w:tcW w:w="139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A1B6D" w:rsidRPr="00AC40AE" w:rsidRDefault="007A1B6D"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7A1B6D"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2021</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86</w:t>
            </w:r>
          </w:p>
        </w:tc>
        <w:tc>
          <w:tcPr>
            <w:tcW w:w="143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NanoCell</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86NANO75SPA</w:t>
            </w:r>
          </w:p>
        </w:tc>
        <w:tc>
          <w:tcPr>
            <w:tcW w:w="139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A1B6D" w:rsidRPr="00AC40AE" w:rsidRDefault="007A1B6D"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7A1B6D"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2021</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86</w:t>
            </w:r>
          </w:p>
        </w:tc>
        <w:tc>
          <w:tcPr>
            <w:tcW w:w="143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NanoCell</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86NANO90SPA</w:t>
            </w:r>
          </w:p>
        </w:tc>
        <w:tc>
          <w:tcPr>
            <w:tcW w:w="139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A1B6D" w:rsidRPr="00AC40AE" w:rsidRDefault="007A1B6D"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7A1B6D"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2021</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65</w:t>
            </w:r>
          </w:p>
        </w:tc>
        <w:tc>
          <w:tcPr>
            <w:tcW w:w="143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QNED MiniLed</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65QNED90SPA</w:t>
            </w:r>
          </w:p>
        </w:tc>
        <w:tc>
          <w:tcPr>
            <w:tcW w:w="139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A1B6D" w:rsidRPr="00AC40AE" w:rsidRDefault="007A1B6D"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7A1B6D"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2021</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75</w:t>
            </w:r>
          </w:p>
        </w:tc>
        <w:tc>
          <w:tcPr>
            <w:tcW w:w="143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QNED MiniLed</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UHD 4K</w:t>
            </w:r>
          </w:p>
        </w:tc>
        <w:tc>
          <w:tcPr>
            <w:tcW w:w="151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75QNED90SPA</w:t>
            </w:r>
          </w:p>
        </w:tc>
        <w:tc>
          <w:tcPr>
            <w:tcW w:w="139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A1B6D" w:rsidRPr="00AC40AE" w:rsidRDefault="007A1B6D"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7A1B6D"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2021</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75</w:t>
            </w:r>
          </w:p>
        </w:tc>
        <w:tc>
          <w:tcPr>
            <w:tcW w:w="143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QNED MiniLed</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8K</w:t>
            </w:r>
          </w:p>
        </w:tc>
        <w:tc>
          <w:tcPr>
            <w:tcW w:w="151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75QNED99</w:t>
            </w:r>
            <w:r>
              <w:rPr>
                <w:rFonts w:ascii="Calibri" w:eastAsia="Times New Roman" w:hAnsi="Calibri" w:cs="Calibri"/>
                <w:sz w:val="16"/>
                <w:szCs w:val="16"/>
              </w:rPr>
              <w:t>SPA</w:t>
            </w:r>
          </w:p>
        </w:tc>
        <w:tc>
          <w:tcPr>
            <w:tcW w:w="139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A1B6D" w:rsidRPr="00AC40AE" w:rsidRDefault="007A1B6D"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r w:rsidR="007A1B6D" w:rsidRPr="00AC40AE" w:rsidTr="007A1B6D">
        <w:trPr>
          <w:trHeight w:val="294"/>
        </w:trPr>
        <w:tc>
          <w:tcPr>
            <w:tcW w:w="959" w:type="dxa"/>
            <w:tcBorders>
              <w:top w:val="nil"/>
              <w:left w:val="single" w:sz="4" w:space="0" w:color="auto"/>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right"/>
              <w:rPr>
                <w:rFonts w:ascii="Calibri" w:eastAsia="Times New Roman" w:hAnsi="Calibri" w:cs="Calibri"/>
                <w:sz w:val="16"/>
                <w:szCs w:val="16"/>
              </w:rPr>
            </w:pPr>
            <w:r w:rsidRPr="00AC40AE">
              <w:rPr>
                <w:rFonts w:ascii="Calibri" w:eastAsia="Times New Roman" w:hAnsi="Calibri" w:cs="Calibri"/>
                <w:sz w:val="16"/>
                <w:szCs w:val="16"/>
              </w:rPr>
              <w:t>2021</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86</w:t>
            </w:r>
          </w:p>
        </w:tc>
        <w:tc>
          <w:tcPr>
            <w:tcW w:w="143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QNED MiniLed</w:t>
            </w:r>
          </w:p>
        </w:tc>
        <w:tc>
          <w:tcPr>
            <w:tcW w:w="959"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8K</w:t>
            </w:r>
          </w:p>
        </w:tc>
        <w:tc>
          <w:tcPr>
            <w:tcW w:w="151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86QNED99SPA</w:t>
            </w:r>
          </w:p>
        </w:tc>
        <w:tc>
          <w:tcPr>
            <w:tcW w:w="1398" w:type="dxa"/>
            <w:tcBorders>
              <w:top w:val="nil"/>
              <w:left w:val="nil"/>
              <w:bottom w:val="single" w:sz="4" w:space="0" w:color="auto"/>
              <w:right w:val="single" w:sz="4" w:space="0" w:color="auto"/>
            </w:tcBorders>
            <w:shd w:val="clear" w:color="000000" w:fill="F2F2F2"/>
            <w:noWrap/>
            <w:vAlign w:val="bottom"/>
            <w:hideMark/>
          </w:tcPr>
          <w:p w:rsidR="007A1B6D" w:rsidRPr="00AC40AE" w:rsidRDefault="007A1B6D" w:rsidP="00AC40AE">
            <w:pPr>
              <w:spacing w:after="0" w:line="240" w:lineRule="auto"/>
              <w:ind w:left="0" w:firstLine="0"/>
              <w:jc w:val="left"/>
              <w:rPr>
                <w:rFonts w:ascii="Calibri" w:eastAsia="Times New Roman" w:hAnsi="Calibri" w:cs="Calibri"/>
                <w:sz w:val="16"/>
                <w:szCs w:val="16"/>
              </w:rPr>
            </w:pPr>
            <w:r w:rsidRPr="00AC40AE">
              <w:rPr>
                <w:rFonts w:ascii="Calibri" w:eastAsia="Times New Roman" w:hAnsi="Calibri" w:cs="Calibri"/>
                <w:sz w:val="16"/>
                <w:szCs w:val="16"/>
              </w:rPr>
              <w:t>Si</w:t>
            </w:r>
          </w:p>
        </w:tc>
        <w:tc>
          <w:tcPr>
            <w:tcW w:w="3876"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A1B6D" w:rsidRPr="00AC40AE" w:rsidRDefault="007A1B6D" w:rsidP="00AC40AE">
            <w:pPr>
              <w:spacing w:after="0" w:line="240" w:lineRule="auto"/>
              <w:ind w:left="0" w:firstLine="0"/>
              <w:jc w:val="center"/>
              <w:rPr>
                <w:rFonts w:ascii="Calibri" w:eastAsia="Times New Roman" w:hAnsi="Calibri" w:cs="Calibri"/>
                <w:sz w:val="16"/>
                <w:szCs w:val="16"/>
              </w:rPr>
            </w:pPr>
            <w:r w:rsidRPr="00AC40AE">
              <w:rPr>
                <w:rFonts w:ascii="Calibri" w:eastAsia="Times New Roman" w:hAnsi="Calibri" w:cs="Calibri"/>
                <w:sz w:val="16"/>
                <w:szCs w:val="16"/>
              </w:rPr>
              <w:t>Soporte a Muro, Instalación, Capacitación</w:t>
            </w:r>
          </w:p>
        </w:tc>
      </w:tr>
    </w:tbl>
    <w:p w:rsidR="00AC40AE" w:rsidRDefault="00AC40AE" w:rsidP="002A24A4">
      <w:pPr>
        <w:spacing w:line="240" w:lineRule="auto"/>
        <w:ind w:left="0" w:firstLine="0"/>
        <w:jc w:val="left"/>
      </w:pPr>
    </w:p>
    <w:p w:rsidR="007A1B6D" w:rsidRDefault="007A1B6D" w:rsidP="002A24A4">
      <w:pPr>
        <w:spacing w:line="240" w:lineRule="auto"/>
        <w:ind w:left="0" w:firstLine="0"/>
        <w:jc w:val="left"/>
      </w:pPr>
    </w:p>
    <w:p w:rsidR="007A1B6D" w:rsidRPr="00FA5B87" w:rsidRDefault="00FA5B87" w:rsidP="00FA5B87">
      <w:pPr>
        <w:spacing w:line="240" w:lineRule="auto"/>
        <w:ind w:left="0" w:firstLine="0"/>
        <w:jc w:val="center"/>
        <w:rPr>
          <w:b/>
        </w:rPr>
      </w:pPr>
      <w:r w:rsidRPr="00FA5B87">
        <w:rPr>
          <w:b/>
        </w:rPr>
        <w:t>**Soporte a Muro es fijo (Sin movimiento ni ángulos de rotación)</w:t>
      </w:r>
    </w:p>
    <w:p w:rsidR="007A1B6D" w:rsidRDefault="007A1B6D" w:rsidP="002A24A4">
      <w:pPr>
        <w:spacing w:line="240" w:lineRule="auto"/>
        <w:ind w:left="0" w:firstLine="0"/>
        <w:jc w:val="left"/>
      </w:pPr>
    </w:p>
    <w:p w:rsidR="007A1B6D" w:rsidRDefault="007A1B6D" w:rsidP="002A24A4">
      <w:pPr>
        <w:spacing w:line="240" w:lineRule="auto"/>
        <w:ind w:left="0" w:firstLine="0"/>
        <w:jc w:val="left"/>
      </w:pPr>
    </w:p>
    <w:p w:rsidR="00F71205" w:rsidRDefault="006C2370">
      <w:pPr>
        <w:spacing w:line="240" w:lineRule="auto"/>
        <w:ind w:left="0" w:firstLine="0"/>
        <w:jc w:val="left"/>
        <w:rPr>
          <w:b/>
        </w:rPr>
      </w:pPr>
      <w:r>
        <w:rPr>
          <w:b/>
        </w:rPr>
        <w:t xml:space="preserve"> </w:t>
      </w:r>
    </w:p>
    <w:p w:rsidR="00AC40AE" w:rsidRDefault="00AC40AE">
      <w:pPr>
        <w:spacing w:line="240" w:lineRule="auto"/>
        <w:ind w:left="0" w:firstLine="0"/>
        <w:jc w:val="left"/>
        <w:rPr>
          <w:b/>
        </w:rPr>
      </w:pPr>
    </w:p>
    <w:p w:rsidR="00AC40AE" w:rsidRDefault="00AC40AE">
      <w:pPr>
        <w:spacing w:line="240" w:lineRule="auto"/>
        <w:ind w:left="0" w:firstLine="0"/>
        <w:jc w:val="left"/>
        <w:rPr>
          <w:b/>
        </w:rPr>
      </w:pPr>
    </w:p>
    <w:p w:rsidR="00AC40AE" w:rsidRDefault="00AC40AE">
      <w:pPr>
        <w:spacing w:line="240" w:lineRule="auto"/>
        <w:ind w:left="0" w:firstLine="0"/>
        <w:jc w:val="left"/>
      </w:pPr>
    </w:p>
    <w:p w:rsidR="00F71205" w:rsidRDefault="006C2370">
      <w:pPr>
        <w:pStyle w:val="Heading1"/>
      </w:pPr>
      <w:r>
        <w:lastRenderedPageBreak/>
        <w:t xml:space="preserve">5. Caducidad. </w:t>
      </w:r>
    </w:p>
    <w:p w:rsidR="00F71205" w:rsidRDefault="006C2370">
      <w:pPr>
        <w:spacing w:line="240" w:lineRule="auto"/>
        <w:ind w:left="0" w:firstLine="0"/>
        <w:jc w:val="left"/>
      </w:pPr>
      <w:r>
        <w:rPr>
          <w:b/>
        </w:rPr>
        <w:t xml:space="preserve"> </w:t>
      </w:r>
    </w:p>
    <w:p w:rsidR="00F71205" w:rsidRDefault="006C2370">
      <w:r>
        <w:t xml:space="preserve">Caducará el derecho de hacer uso de la campaña, en los siguientes casos: </w:t>
      </w:r>
    </w:p>
    <w:p w:rsidR="00F71205" w:rsidRDefault="006C2370">
      <w:pPr>
        <w:numPr>
          <w:ilvl w:val="0"/>
          <w:numId w:val="3"/>
        </w:numPr>
        <w:ind w:hanging="197"/>
      </w:pPr>
      <w:r>
        <w:t xml:space="preserve">Si el Participante no hace uso de ella dentro del plazo señalado en el numeral 1.1 de estas bases. </w:t>
      </w:r>
    </w:p>
    <w:p w:rsidR="00F71205" w:rsidRDefault="006C2370">
      <w:pPr>
        <w:numPr>
          <w:ilvl w:val="0"/>
          <w:numId w:val="3"/>
        </w:numPr>
        <w:ind w:hanging="197"/>
      </w:pPr>
      <w:r>
        <w:t xml:space="preserve">Si después de efectuada la compra, el Participante hubiere perdido la calidad de consumidor en conformidad a la Ley N° 19.496. </w:t>
      </w:r>
    </w:p>
    <w:p w:rsidR="00F71205" w:rsidRDefault="006C2370">
      <w:pPr>
        <w:spacing w:line="240" w:lineRule="auto"/>
        <w:ind w:left="0" w:firstLine="0"/>
        <w:jc w:val="left"/>
      </w:pPr>
      <w:r>
        <w:t xml:space="preserve"> </w:t>
      </w:r>
    </w:p>
    <w:p w:rsidR="00F71205" w:rsidRDefault="006C2370">
      <w:pPr>
        <w:pStyle w:val="Heading1"/>
      </w:pPr>
      <w:r>
        <w:t xml:space="preserve">6. Devoluciones </w:t>
      </w:r>
    </w:p>
    <w:p w:rsidR="00F71205" w:rsidRDefault="006C2370">
      <w:pPr>
        <w:spacing w:after="43" w:line="240" w:lineRule="auto"/>
        <w:ind w:left="0" w:firstLine="0"/>
        <w:jc w:val="left"/>
      </w:pPr>
      <w:r>
        <w:t xml:space="preserve"> </w:t>
      </w:r>
    </w:p>
    <w:p w:rsidR="00F71205" w:rsidRDefault="006C2370">
      <w:pPr>
        <w:spacing w:after="271" w:line="285" w:lineRule="auto"/>
      </w:pPr>
      <w:r w:rsidRPr="00B1256E">
        <w:t xml:space="preserve">6.1 Los participantes tendrán  el “derecho a </w:t>
      </w:r>
      <w:r w:rsidR="009C542F" w:rsidRPr="00B1256E">
        <w:t>retracto” respecto de la compra</w:t>
      </w:r>
      <w:r w:rsidRPr="00B1256E">
        <w:t>,  esto es, el participante podrá poner término unilateralmente al contrato en el plazo de 10 días contados desde la recepción del producto, devolviendo íntegramente el pack promociona</w:t>
      </w:r>
      <w:r w:rsidR="009C542F" w:rsidRPr="00B1256E">
        <w:t>l, esto es,  tanto la compra</w:t>
      </w:r>
      <w:r w:rsidRPr="00B1256E">
        <w:t xml:space="preserve"> como  la suscripción. Respecto de esta última, quedará sin efecto a partir del mes siguiente al de la devolución. </w:t>
      </w:r>
    </w:p>
    <w:p w:rsidR="00F71205" w:rsidRDefault="006C2370">
      <w:pPr>
        <w:spacing w:after="278" w:line="240" w:lineRule="auto"/>
        <w:ind w:left="0" w:firstLine="0"/>
        <w:jc w:val="left"/>
      </w:pPr>
      <w:r>
        <w:rPr>
          <w:sz w:val="22"/>
        </w:rPr>
        <w:t xml:space="preserve"> </w:t>
      </w:r>
    </w:p>
    <w:p w:rsidR="00F71205" w:rsidRDefault="006C2370">
      <w:pPr>
        <w:spacing w:after="271" w:line="285" w:lineRule="auto"/>
      </w:pPr>
      <w:r>
        <w:rPr>
          <w:sz w:val="22"/>
        </w:rPr>
        <w:t xml:space="preserve"> 6.2 No podrá ejercerse el derecho de </w:t>
      </w:r>
      <w:r w:rsidR="009C542F">
        <w:rPr>
          <w:sz w:val="22"/>
        </w:rPr>
        <w:t>retracto respecto de la compra</w:t>
      </w:r>
      <w:r>
        <w:rPr>
          <w:sz w:val="22"/>
        </w:rPr>
        <w:t xml:space="preserve"> cuando:  </w:t>
      </w:r>
    </w:p>
    <w:p w:rsidR="00F71205" w:rsidRDefault="006C2370">
      <w:pPr>
        <w:numPr>
          <w:ilvl w:val="0"/>
          <w:numId w:val="4"/>
        </w:numPr>
        <w:ind w:hanging="360"/>
      </w:pPr>
      <w:r>
        <w:t>Los bienes, materia del contrato, se hayan deteriorado por hecho imputable al consumidor.</w:t>
      </w:r>
      <w:r>
        <w:rPr>
          <w:rFonts w:ascii="Calibri" w:eastAsia="Calibri" w:hAnsi="Calibri" w:cs="Calibri"/>
          <w:sz w:val="22"/>
        </w:rPr>
        <w:t xml:space="preserve"> </w:t>
      </w:r>
    </w:p>
    <w:p w:rsidR="00F71205" w:rsidRDefault="006C2370">
      <w:pPr>
        <w:numPr>
          <w:ilvl w:val="0"/>
          <w:numId w:val="4"/>
        </w:numPr>
        <w:ind w:hanging="360"/>
      </w:pPr>
      <w:r>
        <w:t xml:space="preserve">Si los productos no fueron debidamente conservados. Para estos efectos, se entenderá que los productos no fueron debidamente conservados, en caso que presente fallas, roturas y, en general, no presenten buenas condiciones físicas y/o de funcionamiento; o si no conserva todos sus manuales, accesorios y embalajes originales. </w:t>
      </w:r>
    </w:p>
    <w:p w:rsidR="00F71205" w:rsidRDefault="006C2370">
      <w:pPr>
        <w:numPr>
          <w:ilvl w:val="0"/>
          <w:numId w:val="4"/>
        </w:numPr>
        <w:ind w:hanging="360"/>
      </w:pPr>
      <w:r>
        <w:t xml:space="preserve">Si los documentos que acreditan la compra presentan roturas o enmendaduras o son ilegibles; y </w:t>
      </w:r>
    </w:p>
    <w:p w:rsidR="00F71205" w:rsidRDefault="006C2370">
      <w:pPr>
        <w:numPr>
          <w:ilvl w:val="0"/>
          <w:numId w:val="4"/>
        </w:numPr>
        <w:ind w:hanging="360"/>
      </w:pPr>
      <w:r>
        <w:t xml:space="preserve">Si el Participante no firma los recibos, notas de créditos y demás documentos que le sean requeridos, de acuerdo a la ley aplicable.  </w:t>
      </w:r>
    </w:p>
    <w:p w:rsidR="00F71205" w:rsidRDefault="006C2370">
      <w:pPr>
        <w:spacing w:after="278" w:line="240" w:lineRule="auto"/>
        <w:ind w:left="0" w:firstLine="0"/>
        <w:jc w:val="left"/>
      </w:pPr>
      <w:r>
        <w:rPr>
          <w:rFonts w:ascii="Calibri" w:eastAsia="Calibri" w:hAnsi="Calibri" w:cs="Calibri"/>
          <w:sz w:val="22"/>
        </w:rPr>
        <w:t xml:space="preserve"> </w:t>
      </w:r>
    </w:p>
    <w:p w:rsidR="00F71205" w:rsidRDefault="006C2370">
      <w:pPr>
        <w:spacing w:after="271" w:line="285" w:lineRule="auto"/>
      </w:pPr>
      <w:r>
        <w:rPr>
          <w:sz w:val="22"/>
        </w:rPr>
        <w:t xml:space="preserve">6.3 Para ejercer el “derecho a retracto” respecto de las compras del pack promocional realizadas online, en las tiendas de retail, el consumidor final deberá ajustarse al procedimiento establecido en la página web de cada una de “las Tiendas” donde se realizó efectivamente la compra.  </w:t>
      </w:r>
    </w:p>
    <w:p w:rsidR="00F71205" w:rsidRDefault="006C2370">
      <w:pPr>
        <w:spacing w:after="38" w:line="240" w:lineRule="auto"/>
        <w:ind w:left="0" w:firstLine="0"/>
        <w:jc w:val="left"/>
      </w:pPr>
      <w:r>
        <w:t xml:space="preserve"> </w:t>
      </w:r>
    </w:p>
    <w:p w:rsidR="00F71205" w:rsidRDefault="006C2370">
      <w:pPr>
        <w:numPr>
          <w:ilvl w:val="0"/>
          <w:numId w:val="5"/>
        </w:numPr>
        <w:spacing w:after="31" w:line="285" w:lineRule="auto"/>
        <w:ind w:hanging="360"/>
      </w:pPr>
      <w:r>
        <w:rPr>
          <w:sz w:val="22"/>
        </w:rPr>
        <w:t>6.4 Los participantes tendrán a su vez “derecho a la garantía legal” respecto de</w:t>
      </w:r>
      <w:r w:rsidR="001F0A1F">
        <w:rPr>
          <w:sz w:val="22"/>
        </w:rPr>
        <w:t xml:space="preserve"> </w:t>
      </w:r>
      <w:r>
        <w:rPr>
          <w:sz w:val="22"/>
        </w:rPr>
        <w:t>l</w:t>
      </w:r>
      <w:r w:rsidR="001F0A1F">
        <w:rPr>
          <w:sz w:val="22"/>
        </w:rPr>
        <w:t>a compra una vez</w:t>
      </w:r>
      <w:r>
        <w:rPr>
          <w:sz w:val="22"/>
        </w:rPr>
        <w:t xml:space="preserve"> que,  comprado en “las Tiendas” a partir del 1 de enero de 2018, dentro de un plazo no mayor a 90 días calendario</w:t>
      </w:r>
      <w:r w:rsidR="001F0A1F">
        <w:rPr>
          <w:sz w:val="22"/>
        </w:rPr>
        <w:t>, posteriores a la recepción de la compra</w:t>
      </w:r>
      <w:r>
        <w:rPr>
          <w:sz w:val="22"/>
        </w:rPr>
        <w:t xml:space="preserve">, cuando el producto sea defectuoso, le falten piezas o partes o no sea apto para el uso al que fue destinado, que fue previamente arreglado, pero sus deficiencias persisten o presentan nuevas fallas y  podrán dirigirse a “la Tienda” donde éste hubiese sido adquirido y solicitar:la reparación gratuita del bien o  </w:t>
      </w:r>
    </w:p>
    <w:p w:rsidR="00F71205" w:rsidRDefault="006C2370">
      <w:pPr>
        <w:numPr>
          <w:ilvl w:val="0"/>
          <w:numId w:val="5"/>
        </w:numPr>
        <w:ind w:hanging="360"/>
      </w:pPr>
      <w:r>
        <w:t xml:space="preserve">La reposición del bien o   </w:t>
      </w:r>
    </w:p>
    <w:p w:rsidR="00F71205" w:rsidRDefault="006C2370">
      <w:pPr>
        <w:numPr>
          <w:ilvl w:val="0"/>
          <w:numId w:val="5"/>
        </w:numPr>
        <w:spacing w:after="38" w:line="285" w:lineRule="auto"/>
        <w:ind w:hanging="360"/>
      </w:pPr>
      <w:r>
        <w:rPr>
          <w:sz w:val="22"/>
        </w:rPr>
        <w:t xml:space="preserve">la devolución de la cantidad pagada, previa restitución del bien. </w:t>
      </w:r>
    </w:p>
    <w:p w:rsidR="00F71205" w:rsidRDefault="006C2370">
      <w:pPr>
        <w:spacing w:after="0" w:line="240" w:lineRule="auto"/>
        <w:ind w:left="721" w:firstLine="0"/>
        <w:jc w:val="left"/>
      </w:pPr>
      <w:r>
        <w:rPr>
          <w:sz w:val="22"/>
        </w:rPr>
        <w:t xml:space="preserve"> </w:t>
      </w:r>
    </w:p>
    <w:p w:rsidR="00F71205" w:rsidRDefault="006C2370">
      <w:pPr>
        <w:spacing w:after="271" w:line="285" w:lineRule="auto"/>
        <w:ind w:right="135"/>
      </w:pPr>
      <w:r>
        <w:rPr>
          <w:sz w:val="22"/>
        </w:rPr>
        <w:lastRenderedPageBreak/>
        <w:t>6.5 En el caso que el participante optara  por la devolución y reembolso del precio pa</w:t>
      </w:r>
      <w:r w:rsidR="001F0A1F">
        <w:rPr>
          <w:sz w:val="22"/>
        </w:rPr>
        <w:t>gado por la compra</w:t>
      </w:r>
      <w:r>
        <w:rPr>
          <w:sz w:val="22"/>
        </w:rPr>
        <w:t>,  deb</w:t>
      </w:r>
      <w:r w:rsidR="001F0A1F">
        <w:rPr>
          <w:sz w:val="22"/>
        </w:rPr>
        <w:t>erá devolver tanto la compra</w:t>
      </w:r>
      <w:r>
        <w:rPr>
          <w:sz w:val="22"/>
        </w:rPr>
        <w:t xml:space="preserve"> como  la suscripción. Respecto de esta última, quedará sin efecto a partir del mes siguiente al de la devolución. </w:t>
      </w:r>
    </w:p>
    <w:p w:rsidR="00F71205" w:rsidRDefault="006C2370">
      <w:pPr>
        <w:spacing w:after="278" w:line="240" w:lineRule="auto"/>
        <w:ind w:left="0" w:firstLine="0"/>
        <w:jc w:val="left"/>
      </w:pPr>
      <w:r>
        <w:rPr>
          <w:sz w:val="22"/>
        </w:rPr>
        <w:t xml:space="preserve"> </w:t>
      </w:r>
    </w:p>
    <w:p w:rsidR="00F71205" w:rsidRDefault="006C2370">
      <w:pPr>
        <w:spacing w:after="271" w:line="285" w:lineRule="auto"/>
      </w:pPr>
      <w:r>
        <w:rPr>
          <w:sz w:val="22"/>
        </w:rPr>
        <w:t>6.7 Las garantías aplicables a los productos del pack promocional se harán efectivas de acuerdo a los procedimientos estableci</w:t>
      </w:r>
      <w:r w:rsidR="00B1256E">
        <w:rPr>
          <w:sz w:val="22"/>
        </w:rPr>
        <w:t>dos por “las Tiendas” en las cua</w:t>
      </w:r>
      <w:r>
        <w:rPr>
          <w:sz w:val="22"/>
        </w:rPr>
        <w:t xml:space="preserve">les se realizó la respectiva compra, tanto de retail, sin perjuicio de que el derecho de reparación del  LG OLED TV se pueda solicitar directamente al fabricante LGE, contactándolo a través de su Call Center N°800542000 y/o página web  </w:t>
      </w:r>
      <w:hyperlink r:id="rId5">
        <w:r>
          <w:rPr>
            <w:color w:val="0000FF"/>
            <w:sz w:val="22"/>
            <w:u w:val="single" w:color="0000FF"/>
          </w:rPr>
          <w:t>www.lg.com/cl</w:t>
        </w:r>
      </w:hyperlink>
      <w:hyperlink r:id="rId6">
        <w:r>
          <w:rPr>
            <w:sz w:val="22"/>
          </w:rPr>
          <w:t xml:space="preserve"> </w:t>
        </w:r>
      </w:hyperlink>
    </w:p>
    <w:p w:rsidR="00F71205" w:rsidRDefault="006C2370">
      <w:pPr>
        <w:spacing w:after="267" w:line="240" w:lineRule="auto"/>
        <w:ind w:left="0" w:firstLine="0"/>
        <w:jc w:val="left"/>
      </w:pPr>
      <w:r>
        <w:rPr>
          <w:sz w:val="22"/>
        </w:rPr>
        <w:t xml:space="preserve"> </w:t>
      </w:r>
    </w:p>
    <w:p w:rsidR="00F71205" w:rsidRDefault="006C2370">
      <w:pPr>
        <w:pStyle w:val="Heading1"/>
      </w:pPr>
      <w:r>
        <w:t xml:space="preserve">7. Aceptación y Modificación de las Bases. </w:t>
      </w:r>
    </w:p>
    <w:p w:rsidR="00F71205" w:rsidRDefault="006C2370">
      <w:pPr>
        <w:spacing w:line="240" w:lineRule="auto"/>
        <w:ind w:left="0" w:firstLine="0"/>
        <w:jc w:val="left"/>
      </w:pPr>
      <w:r>
        <w:rPr>
          <w:b/>
        </w:rPr>
        <w:t xml:space="preserve"> </w:t>
      </w:r>
    </w:p>
    <w:p w:rsidR="00F71205" w:rsidRDefault="006C2370">
      <w:r>
        <w:rPr>
          <w:b/>
        </w:rPr>
        <w:t xml:space="preserve">7.1. </w:t>
      </w:r>
      <w:r>
        <w:t xml:space="preserve">La participación de esta Campaña implica la total e incondicional aceptación de estas bases por parte del Participante, quedando LGE liberado de cualquier reclamo o acción posterior que signifique disconformidad con la Campaña y toda su reglamentación. </w:t>
      </w:r>
    </w:p>
    <w:p w:rsidR="00F71205" w:rsidRDefault="006C2370">
      <w:pPr>
        <w:spacing w:after="28" w:line="240" w:lineRule="auto"/>
        <w:ind w:left="0" w:firstLine="0"/>
        <w:jc w:val="left"/>
      </w:pPr>
      <w:r>
        <w:t xml:space="preserve"> </w:t>
      </w:r>
    </w:p>
    <w:p w:rsidR="00F71205" w:rsidRDefault="006C2370">
      <w:r>
        <w:rPr>
          <w:b/>
        </w:rPr>
        <w:t xml:space="preserve">7.2. </w:t>
      </w:r>
      <w:r>
        <w:t xml:space="preserve">LGE podrá modificar las presentes bases si lo estimare necesario, informando al público de la misma forma en que fueron informadas las presentes bases. </w:t>
      </w:r>
    </w:p>
    <w:p w:rsidR="00F71205" w:rsidRDefault="006C2370">
      <w:pPr>
        <w:spacing w:line="240" w:lineRule="auto"/>
        <w:ind w:left="0" w:firstLine="0"/>
        <w:jc w:val="left"/>
      </w:pPr>
      <w:r>
        <w:t xml:space="preserve"> </w:t>
      </w:r>
    </w:p>
    <w:p w:rsidR="00F71205" w:rsidRDefault="006C2370">
      <w:pPr>
        <w:pStyle w:val="Heading1"/>
      </w:pPr>
      <w:r>
        <w:t xml:space="preserve">8. Información. </w:t>
      </w:r>
    </w:p>
    <w:p w:rsidR="00F71205" w:rsidRDefault="006C2370">
      <w:pPr>
        <w:spacing w:line="240" w:lineRule="auto"/>
        <w:ind w:left="0" w:firstLine="0"/>
        <w:jc w:val="left"/>
      </w:pPr>
      <w:r>
        <w:rPr>
          <w:b/>
        </w:rPr>
        <w:t xml:space="preserve"> </w:t>
      </w:r>
    </w:p>
    <w:p w:rsidR="00F71205" w:rsidRDefault="006C2370">
      <w:r>
        <w:rPr>
          <w:b/>
        </w:rPr>
        <w:t xml:space="preserve">8.1. </w:t>
      </w:r>
      <w:r>
        <w:t>Las presentes bases se encuentran protocolizadas en la 27° Notaría de Santiago de don Eduardo Avello Concha, ubicadas en calle Orrego Luco 0153, comuna de Providencia, ciudad de Santiago y además en la página we</w:t>
      </w:r>
      <w:hyperlink r:id="rId7">
        <w:r>
          <w:t xml:space="preserve">b </w:t>
        </w:r>
      </w:hyperlink>
      <w:hyperlink r:id="rId8">
        <w:r>
          <w:rPr>
            <w:color w:val="0000FF"/>
            <w:u w:val="single" w:color="0000FF"/>
          </w:rPr>
          <w:t>www.lge.cl</w:t>
        </w:r>
      </w:hyperlink>
      <w:hyperlink r:id="rId9">
        <w:r>
          <w:t>.</w:t>
        </w:r>
      </w:hyperlink>
      <w:r>
        <w:t xml:space="preserve">  </w:t>
      </w:r>
    </w:p>
    <w:p w:rsidR="00F71205" w:rsidRDefault="006C2370">
      <w:pPr>
        <w:spacing w:line="240" w:lineRule="auto"/>
        <w:ind w:left="0" w:firstLine="0"/>
        <w:jc w:val="left"/>
      </w:pPr>
      <w:r>
        <w:t xml:space="preserve"> </w:t>
      </w:r>
    </w:p>
    <w:p w:rsidR="00F71205" w:rsidRDefault="006C2370">
      <w:r>
        <w:rPr>
          <w:b/>
        </w:rPr>
        <w:t xml:space="preserve">8.2. </w:t>
      </w:r>
      <w:r>
        <w:t xml:space="preserve">LGE se reserva el derecho de iniciar las acciones legales que procedan en caso de detectar irregularidades durante la Campaña, tales como falsificación, suplantación de personas, adulteración de información, entre otras.  </w:t>
      </w:r>
    </w:p>
    <w:p w:rsidR="002A24A4" w:rsidRDefault="002A24A4"/>
    <w:p w:rsidR="002A24A4" w:rsidRDefault="002A24A4" w:rsidP="002A24A4">
      <w:pPr>
        <w:ind w:left="0" w:firstLine="0"/>
        <w:rPr>
          <w:b/>
        </w:rPr>
      </w:pPr>
      <w:r>
        <w:t>*******</w:t>
      </w:r>
      <w:r w:rsidRPr="005F1FC9">
        <w:rPr>
          <w:b/>
        </w:rPr>
        <w:t>****Compruebe que la pared ofrece consistencia adecuada para soportar el producto antes de instalarlo, y utilice los anclajes y tornillos suministrados durante la instalación. Si utiliza anclajes y tornillos no especificados por el fabricante, es posible que no soporten el peso del producto, lo que podría suponer un riesgo para la seguridad.</w:t>
      </w:r>
    </w:p>
    <w:p w:rsidR="007C1307" w:rsidRDefault="007C1307" w:rsidP="002A24A4">
      <w:pPr>
        <w:ind w:left="0" w:firstLine="0"/>
        <w:rPr>
          <w:b/>
        </w:rPr>
      </w:pPr>
    </w:p>
    <w:p w:rsidR="007C1307" w:rsidRPr="005F1FC9" w:rsidRDefault="007C1307" w:rsidP="002A24A4">
      <w:pPr>
        <w:ind w:left="0" w:firstLine="0"/>
        <w:rPr>
          <w:b/>
        </w:rPr>
      </w:pPr>
      <w:r>
        <w:rPr>
          <w:b/>
        </w:rPr>
        <w:t>*****</w:t>
      </w:r>
      <w:r>
        <w:rPr>
          <w:b/>
          <w:color w:val="44546A"/>
        </w:rPr>
        <w:t>I</w:t>
      </w:r>
      <w:r w:rsidRPr="007C1307">
        <w:rPr>
          <w:b/>
          <w:color w:val="44546A"/>
          <w:lang w:val="es-AR"/>
        </w:rPr>
        <w:t>nstalación a muro se recomienda que sea en paredes de cementos. En caso de ser de otra estructura (como vulcanita), los técnicos podrán realizar la instalación bajo el consentimiento del cliente firmando una carta anexa de responsabilidad.</w:t>
      </w:r>
    </w:p>
    <w:p w:rsidR="002A24A4" w:rsidRDefault="002A24A4"/>
    <w:p w:rsidR="00F71205" w:rsidRDefault="006C2370">
      <w:pPr>
        <w:spacing w:line="240" w:lineRule="auto"/>
        <w:ind w:left="0" w:firstLine="0"/>
        <w:jc w:val="left"/>
      </w:pPr>
      <w:r>
        <w:t xml:space="preserve"> </w:t>
      </w:r>
    </w:p>
    <w:p w:rsidR="00F71205" w:rsidRDefault="006C2370">
      <w:pPr>
        <w:spacing w:line="240" w:lineRule="auto"/>
        <w:ind w:left="0" w:firstLine="0"/>
        <w:jc w:val="left"/>
      </w:pPr>
      <w:r>
        <w:t xml:space="preserve"> </w:t>
      </w:r>
    </w:p>
    <w:p w:rsidR="004F22D7" w:rsidRDefault="004F22D7">
      <w:pPr>
        <w:spacing w:line="240" w:lineRule="auto"/>
        <w:ind w:left="0" w:firstLine="0"/>
        <w:jc w:val="left"/>
      </w:pPr>
    </w:p>
    <w:p w:rsidR="004F22D7" w:rsidRDefault="004F22D7">
      <w:pPr>
        <w:spacing w:line="240" w:lineRule="auto"/>
        <w:ind w:left="0" w:firstLine="0"/>
        <w:jc w:val="left"/>
      </w:pPr>
    </w:p>
    <w:p w:rsidR="004F22D7" w:rsidRDefault="004F22D7">
      <w:pPr>
        <w:spacing w:line="240" w:lineRule="auto"/>
        <w:ind w:left="0" w:firstLine="0"/>
        <w:jc w:val="left"/>
      </w:pPr>
    </w:p>
    <w:p w:rsidR="004F22D7" w:rsidRDefault="004F22D7" w:rsidP="004F22D7">
      <w:pPr>
        <w:rPr>
          <w:b/>
        </w:rPr>
      </w:pPr>
    </w:p>
    <w:p w:rsidR="004F22D7" w:rsidRDefault="004F22D7" w:rsidP="004F22D7">
      <w:pPr>
        <w:rPr>
          <w:b/>
        </w:rPr>
      </w:pPr>
    </w:p>
    <w:p w:rsidR="004F22D7" w:rsidRPr="002E06B5" w:rsidRDefault="004F22D7" w:rsidP="004F22D7">
      <w:pPr>
        <w:jc w:val="center"/>
        <w:rPr>
          <w:b/>
          <w:sz w:val="28"/>
          <w:lang w:val="en-US"/>
        </w:rPr>
      </w:pPr>
      <w:r w:rsidRPr="002E06B5">
        <w:rPr>
          <w:b/>
          <w:sz w:val="28"/>
          <w:lang w:val="en-US"/>
        </w:rPr>
        <w:t>Bases Legales LG &amp; Disney+ Promotion 2021</w:t>
      </w:r>
    </w:p>
    <w:p w:rsidR="004F22D7" w:rsidRPr="002E06B5" w:rsidRDefault="004F22D7" w:rsidP="004F22D7">
      <w:pPr>
        <w:jc w:val="center"/>
        <w:rPr>
          <w:i/>
          <w:lang w:val="en-US"/>
        </w:rPr>
      </w:pPr>
      <w:r w:rsidRPr="002E06B5">
        <w:rPr>
          <w:i/>
          <w:lang w:val="en-US"/>
        </w:rPr>
        <w:t>LG ELECTRONICS INC. CHILE LIMITADA</w:t>
      </w:r>
    </w:p>
    <w:p w:rsidR="004F22D7" w:rsidRPr="002E06B5" w:rsidRDefault="004F22D7" w:rsidP="004F22D7">
      <w:pPr>
        <w:rPr>
          <w:rFonts w:cstheme="minorHAnsi"/>
          <w:lang w:val="en-US"/>
        </w:rPr>
      </w:pPr>
    </w:p>
    <w:p w:rsidR="004F22D7" w:rsidRPr="00800580" w:rsidRDefault="004F22D7" w:rsidP="004F22D7">
      <w:pPr>
        <w:rPr>
          <w:rFonts w:cstheme="minorHAnsi"/>
        </w:rPr>
      </w:pPr>
      <w:r w:rsidRPr="00BB5A0A">
        <w:rPr>
          <w:rFonts w:cstheme="minorHAnsi"/>
          <w:lang w:val="en-US"/>
        </w:rPr>
        <w:t xml:space="preserve">LG Electronics Inc. </w:t>
      </w:r>
      <w:r w:rsidRPr="00EA2757">
        <w:rPr>
          <w:rFonts w:cstheme="minorHAnsi"/>
          <w:lang w:val="es-AR"/>
        </w:rPr>
        <w:t xml:space="preserve">Chile Limitada, Rut N° 76.014.610-2, representada legalmente por don Jong Ho Kim, Cédula de Identidad para extranjeros N° 27.087.781-8, ambos con domicilio en Avda. </w:t>
      </w:r>
      <w:r w:rsidRPr="00800580">
        <w:rPr>
          <w:rFonts w:cstheme="minorHAnsi"/>
        </w:rPr>
        <w:t>Isidora Goyenechea Nº 2800, piso 10, Las Condes, Santiago, Chile; en adelante indistintamente "LGE", viene en otorgar los siguientes términos y condiciones de la pr</w:t>
      </w:r>
      <w:r>
        <w:rPr>
          <w:rFonts w:cstheme="minorHAnsi"/>
        </w:rPr>
        <w:t>omoción denominada "</w:t>
      </w:r>
      <w:r w:rsidRPr="002E06B5">
        <w:rPr>
          <w:rFonts w:cstheme="minorHAnsi"/>
        </w:rPr>
        <w:t>LG &amp; Disney+ Promotion 2021</w:t>
      </w:r>
      <w:r w:rsidRPr="00800580">
        <w:rPr>
          <w:rFonts w:cstheme="minorHAnsi"/>
        </w:rPr>
        <w:t>" ("</w:t>
      </w:r>
      <w:r w:rsidRPr="00800580">
        <w:rPr>
          <w:rFonts w:cstheme="minorHAnsi"/>
          <w:i/>
        </w:rPr>
        <w:t>la Promoción</w:t>
      </w:r>
      <w:r w:rsidRPr="00800580">
        <w:rPr>
          <w:rFonts w:cstheme="minorHAnsi"/>
        </w:rPr>
        <w:t>").</w:t>
      </w:r>
    </w:p>
    <w:p w:rsidR="004F22D7" w:rsidRPr="00800580" w:rsidRDefault="004F22D7" w:rsidP="004F22D7">
      <w:pPr>
        <w:rPr>
          <w:rFonts w:cstheme="minorHAnsi"/>
        </w:rPr>
      </w:pPr>
    </w:p>
    <w:p w:rsidR="004F22D7" w:rsidRPr="000C0EF9" w:rsidRDefault="004F22D7" w:rsidP="004F22D7">
      <w:pPr>
        <w:rPr>
          <w:rFonts w:cstheme="minorHAnsi"/>
        </w:rPr>
      </w:pPr>
      <w:r w:rsidRPr="000C0EF9">
        <w:rPr>
          <w:rFonts w:cstheme="minorHAnsi"/>
          <w:b/>
        </w:rPr>
        <w:t>PRIMERO</w:t>
      </w:r>
      <w:r w:rsidRPr="000C0EF9">
        <w:rPr>
          <w:rFonts w:cstheme="minorHAnsi"/>
        </w:rPr>
        <w:t>: Vigencia de Promoción:</w:t>
      </w:r>
    </w:p>
    <w:p w:rsidR="004F22D7" w:rsidRPr="000C0EF9" w:rsidRDefault="004F22D7" w:rsidP="004F22D7">
      <w:pPr>
        <w:rPr>
          <w:rFonts w:cstheme="minorHAnsi"/>
        </w:rPr>
      </w:pPr>
      <w:r w:rsidRPr="000C0EF9">
        <w:rPr>
          <w:rFonts w:cstheme="minorHAnsi"/>
        </w:rPr>
        <w:t xml:space="preserve">Por la compra de uno de los productos participantes </w:t>
      </w:r>
      <w:r w:rsidRPr="000C0EF9">
        <w:rPr>
          <w:rFonts w:cstheme="minorHAnsi"/>
          <w:i/>
        </w:rPr>
        <w:t>(LG OLED TV</w:t>
      </w:r>
      <w:r w:rsidR="004F7C61">
        <w:rPr>
          <w:rFonts w:cstheme="minorHAnsi"/>
          <w:i/>
        </w:rPr>
        <w:t>, NANOCELL, UHD</w:t>
      </w:r>
      <w:r w:rsidRPr="000C0EF9">
        <w:rPr>
          <w:rFonts w:cstheme="minorHAnsi"/>
          <w:i/>
        </w:rPr>
        <w:t>)</w:t>
      </w:r>
      <w:r w:rsidRPr="000C0EF9">
        <w:rPr>
          <w:rFonts w:cstheme="minorHAnsi"/>
        </w:rPr>
        <w:t xml:space="preserve"> de </w:t>
      </w:r>
      <w:r w:rsidRPr="000C0EF9">
        <w:rPr>
          <w:rFonts w:cstheme="minorHAnsi"/>
          <w:i/>
        </w:rPr>
        <w:t>la Promoción</w:t>
      </w:r>
      <w:r w:rsidRPr="000C0EF9">
        <w:rPr>
          <w:rFonts w:cstheme="minorHAnsi"/>
        </w:rPr>
        <w:t xml:space="preserve"> en alguna de las tiendas de venta minoristas asociadas </w:t>
      </w:r>
      <w:r w:rsidRPr="000C0EF9">
        <w:rPr>
          <w:rFonts w:cstheme="minorHAnsi"/>
          <w:i/>
        </w:rPr>
        <w:t>(Falabella, Ripley, Paris, Walmart, Hites, La Polar, ABCdin, Tottus, Jumbo, Corona, MercadoLibre tienda oficial LG, PC Factory, Sodimac)</w:t>
      </w:r>
      <w:r w:rsidR="004F7C61">
        <w:rPr>
          <w:rFonts w:cstheme="minorHAnsi"/>
        </w:rPr>
        <w:t>, entre el 25 de Noviembre y el 31 de Diciembre</w:t>
      </w:r>
      <w:r w:rsidRPr="000C0EF9">
        <w:rPr>
          <w:rFonts w:cstheme="minorHAnsi"/>
        </w:rPr>
        <w:t xml:space="preserve"> de 2021 a las 23:59 hrs, el participante podrá solicitar a través del sitio web de LGE especialmente dispuesto para estos fines (www.lgpremiumcare.cl), un código virtual válido por una membresía de 3 meses en la aplicación Disney+.</w:t>
      </w:r>
    </w:p>
    <w:p w:rsidR="004F22D7" w:rsidRPr="000C0EF9" w:rsidRDefault="004F22D7" w:rsidP="004F22D7">
      <w:pPr>
        <w:rPr>
          <w:rFonts w:cstheme="minorHAnsi"/>
        </w:rPr>
      </w:pPr>
      <w:r w:rsidRPr="000C0EF9">
        <w:rPr>
          <w:rFonts w:cstheme="minorHAnsi"/>
        </w:rPr>
        <w:t xml:space="preserve">Esta </w:t>
      </w:r>
      <w:r w:rsidRPr="000C0EF9">
        <w:rPr>
          <w:rFonts w:cstheme="minorHAnsi"/>
          <w:i/>
        </w:rPr>
        <w:t>Promoción</w:t>
      </w:r>
      <w:r w:rsidRPr="000C0EF9">
        <w:rPr>
          <w:rFonts w:cstheme="minorHAnsi"/>
        </w:rPr>
        <w:t xml:space="preserve"> es válida sólo para compras realizadas en las tiendas asociadas a la Promoción durante la vigencia de la misma, dentro del territorio nacional y por residentes de CHILE mayores de 18 años. La promoción no es acumulable otras promociones y/o pack de productos.</w:t>
      </w:r>
    </w:p>
    <w:p w:rsidR="004F22D7" w:rsidRPr="000C0EF9" w:rsidRDefault="004F22D7" w:rsidP="004F22D7">
      <w:pPr>
        <w:rPr>
          <w:rFonts w:cstheme="minorHAnsi"/>
          <w:b/>
        </w:rPr>
      </w:pPr>
    </w:p>
    <w:p w:rsidR="004F22D7" w:rsidRPr="000C0EF9" w:rsidRDefault="004F22D7" w:rsidP="004F22D7">
      <w:pPr>
        <w:rPr>
          <w:rFonts w:cstheme="minorHAnsi"/>
        </w:rPr>
      </w:pPr>
      <w:r w:rsidRPr="000C0EF9">
        <w:rPr>
          <w:rFonts w:cstheme="minorHAnsi"/>
          <w:b/>
        </w:rPr>
        <w:t>SEGUNDO</w:t>
      </w:r>
      <w:r w:rsidRPr="000C0EF9">
        <w:rPr>
          <w:rFonts w:cstheme="minorHAnsi"/>
        </w:rPr>
        <w:t xml:space="preserve">: La compra del producto en </w:t>
      </w:r>
      <w:r w:rsidRPr="000C0EF9">
        <w:rPr>
          <w:rFonts w:cstheme="minorHAnsi"/>
          <w:i/>
        </w:rPr>
        <w:t xml:space="preserve">Promoción </w:t>
      </w:r>
      <w:r w:rsidR="004F7C61" w:rsidRPr="000C0EF9">
        <w:rPr>
          <w:rFonts w:cstheme="minorHAnsi"/>
          <w:i/>
        </w:rPr>
        <w:t>(LG OLED TV</w:t>
      </w:r>
      <w:r w:rsidR="004F7C61">
        <w:rPr>
          <w:rFonts w:cstheme="minorHAnsi"/>
          <w:i/>
        </w:rPr>
        <w:t>, NANOCELL, UHD</w:t>
      </w:r>
      <w:r w:rsidR="004F7C61" w:rsidRPr="000C0EF9">
        <w:rPr>
          <w:rFonts w:cstheme="minorHAnsi"/>
          <w:i/>
        </w:rPr>
        <w:t>)</w:t>
      </w:r>
      <w:r w:rsidR="004F7C61" w:rsidRPr="000C0EF9">
        <w:rPr>
          <w:rFonts w:cstheme="minorHAnsi"/>
        </w:rPr>
        <w:t xml:space="preserve"> </w:t>
      </w:r>
      <w:r w:rsidRPr="000C0EF9">
        <w:rPr>
          <w:rFonts w:cstheme="minorHAnsi"/>
        </w:rPr>
        <w:t>puede ser realizada online, en tienda o en Kioscos de los Retails Asociados a la Promoción durante el período de tiempo antes indicado. Las compras de los productos asociados que hayan sido realizadas antes o después de dicho periodo de tiempo no serán consideradas como participantes de la Promoción y sus solicitudes serán declaradas inválidas.</w:t>
      </w:r>
    </w:p>
    <w:p w:rsidR="004F22D7" w:rsidRPr="000C0EF9" w:rsidRDefault="004F22D7" w:rsidP="004F22D7">
      <w:pPr>
        <w:pStyle w:val="ListParagraph"/>
        <w:numPr>
          <w:ilvl w:val="0"/>
          <w:numId w:val="7"/>
        </w:numPr>
        <w:spacing w:after="160" w:line="259" w:lineRule="auto"/>
        <w:rPr>
          <w:rFonts w:cstheme="minorHAnsi"/>
        </w:rPr>
      </w:pPr>
      <w:r w:rsidRPr="000C0EF9">
        <w:rPr>
          <w:rFonts w:cstheme="minorHAnsi"/>
        </w:rPr>
        <w:t>Sólo se podrá solicitar un (1) código por cada compra de producto asociado a la Promoción.</w:t>
      </w:r>
    </w:p>
    <w:p w:rsidR="004F22D7" w:rsidRPr="000C0EF9" w:rsidRDefault="004F22D7" w:rsidP="004F22D7">
      <w:pPr>
        <w:pStyle w:val="ListParagraph"/>
        <w:numPr>
          <w:ilvl w:val="0"/>
          <w:numId w:val="7"/>
        </w:numPr>
        <w:spacing w:after="160" w:line="259" w:lineRule="auto"/>
        <w:rPr>
          <w:rFonts w:cstheme="minorHAnsi"/>
        </w:rPr>
      </w:pPr>
      <w:r w:rsidRPr="000C0EF9">
        <w:rPr>
          <w:rFonts w:cstheme="minorHAnsi"/>
        </w:rPr>
        <w:t xml:space="preserve">En caso de existir devolución del producto, cualquiera sea la razón, dicha compra quedará inhabilitada para participar en la </w:t>
      </w:r>
      <w:r w:rsidRPr="000C0EF9">
        <w:rPr>
          <w:rFonts w:cstheme="minorHAnsi"/>
          <w:i/>
        </w:rPr>
        <w:t>Promoción</w:t>
      </w:r>
      <w:r w:rsidRPr="000C0EF9">
        <w:rPr>
          <w:rFonts w:cstheme="minorHAnsi"/>
        </w:rPr>
        <w:t>. En consecuencia, en aquellos casos donde ya se haya realizado la entrega del código, el cliente deberá restituir a LGE el código entregado, reservándose ésta última el derecho a ejercer las acciones legales que resulten pertinentes para obtener dicha restitución.</w:t>
      </w:r>
    </w:p>
    <w:p w:rsidR="004F22D7" w:rsidRPr="00800580" w:rsidRDefault="004F22D7" w:rsidP="004F22D7">
      <w:pPr>
        <w:rPr>
          <w:rFonts w:cstheme="minorHAnsi"/>
        </w:rPr>
      </w:pPr>
    </w:p>
    <w:p w:rsidR="004F22D7" w:rsidRDefault="004F22D7" w:rsidP="004F22D7">
      <w:pPr>
        <w:rPr>
          <w:rFonts w:cstheme="minorHAnsi"/>
          <w:b/>
        </w:rPr>
      </w:pPr>
    </w:p>
    <w:p w:rsidR="004F22D7" w:rsidRDefault="004F22D7" w:rsidP="004F22D7">
      <w:pPr>
        <w:rPr>
          <w:rFonts w:cstheme="minorHAnsi"/>
          <w:b/>
        </w:rPr>
      </w:pPr>
    </w:p>
    <w:p w:rsidR="004F22D7" w:rsidRPr="00800580" w:rsidRDefault="004F22D7" w:rsidP="004F22D7">
      <w:pPr>
        <w:rPr>
          <w:rFonts w:cstheme="minorHAnsi"/>
        </w:rPr>
      </w:pPr>
      <w:r w:rsidRPr="00800580">
        <w:rPr>
          <w:rFonts w:cstheme="minorHAnsi"/>
          <w:b/>
        </w:rPr>
        <w:t>TERCERO</w:t>
      </w:r>
      <w:r w:rsidRPr="00800580">
        <w:rPr>
          <w:rFonts w:cstheme="minorHAnsi"/>
        </w:rPr>
        <w:t>: Retails</w:t>
      </w:r>
      <w:r>
        <w:rPr>
          <w:rFonts w:cstheme="minorHAnsi"/>
        </w:rPr>
        <w:t xml:space="preserve"> y Productos</w:t>
      </w:r>
      <w:r w:rsidRPr="00800580">
        <w:rPr>
          <w:rFonts w:cstheme="minorHAnsi"/>
        </w:rPr>
        <w:t xml:space="preserve"> asociados a la </w:t>
      </w:r>
      <w:r w:rsidRPr="00800580">
        <w:rPr>
          <w:rFonts w:cstheme="minorHAnsi"/>
          <w:i/>
        </w:rPr>
        <w:t>Promoción</w:t>
      </w:r>
      <w:r w:rsidRPr="00800580">
        <w:rPr>
          <w:rFonts w:cstheme="minorHAnsi"/>
        </w:rPr>
        <w:t>:</w:t>
      </w:r>
    </w:p>
    <w:p w:rsidR="004F22D7" w:rsidRPr="00A27C83" w:rsidRDefault="004F22D7" w:rsidP="004F22D7">
      <w:pPr>
        <w:pStyle w:val="ListParagraph"/>
        <w:numPr>
          <w:ilvl w:val="0"/>
          <w:numId w:val="9"/>
        </w:numPr>
        <w:spacing w:after="160" w:line="259" w:lineRule="auto"/>
        <w:rPr>
          <w:rFonts w:cstheme="minorHAnsi"/>
        </w:rPr>
      </w:pPr>
      <w:r w:rsidRPr="00A27C83">
        <w:rPr>
          <w:rFonts w:cstheme="minorHAnsi"/>
        </w:rPr>
        <w:t xml:space="preserve">Los Retails asociados a la </w:t>
      </w:r>
      <w:r w:rsidRPr="00A27C83">
        <w:rPr>
          <w:rFonts w:cstheme="minorHAnsi"/>
          <w:i/>
        </w:rPr>
        <w:t>Promoción</w:t>
      </w:r>
      <w:r w:rsidRPr="00A27C83">
        <w:rPr>
          <w:rFonts w:cstheme="minorHAnsi"/>
        </w:rPr>
        <w:t xml:space="preserve"> son los siguientes: </w:t>
      </w:r>
      <w:r w:rsidRPr="00A27C83">
        <w:rPr>
          <w:rFonts w:cstheme="minorHAnsi"/>
          <w:i/>
        </w:rPr>
        <w:t>Falabella, Ripley, Paris, Walmart, Hites, La Polar, ABCdin, Tottus, Jumbo, Corona, MercadoLibre (tienda oficial LG), PC Factory, Sodimac.</w:t>
      </w:r>
    </w:p>
    <w:p w:rsidR="004F22D7" w:rsidRDefault="004F22D7" w:rsidP="004F22D7">
      <w:pPr>
        <w:pStyle w:val="ListParagraph"/>
        <w:numPr>
          <w:ilvl w:val="0"/>
          <w:numId w:val="9"/>
        </w:numPr>
        <w:spacing w:after="160" w:line="259" w:lineRule="auto"/>
        <w:rPr>
          <w:rFonts w:cstheme="minorHAnsi"/>
        </w:rPr>
      </w:pPr>
      <w:r w:rsidRPr="00A27C83">
        <w:rPr>
          <w:rFonts w:cstheme="minorHAnsi"/>
        </w:rPr>
        <w:t xml:space="preserve">Los Productos asociados a la </w:t>
      </w:r>
      <w:r w:rsidRPr="00A27C83">
        <w:rPr>
          <w:rFonts w:cstheme="minorHAnsi"/>
          <w:i/>
        </w:rPr>
        <w:t xml:space="preserve">Promoción </w:t>
      </w:r>
      <w:r w:rsidRPr="00A27C83">
        <w:rPr>
          <w:rFonts w:cstheme="minorHAnsi"/>
        </w:rPr>
        <w:t xml:space="preserve">son los siguientes: </w:t>
      </w:r>
    </w:p>
    <w:p w:rsidR="004F22D7" w:rsidRPr="00EA2757" w:rsidRDefault="004F22D7" w:rsidP="004F22D7">
      <w:pPr>
        <w:pStyle w:val="ListParagraph"/>
        <w:numPr>
          <w:ilvl w:val="1"/>
          <w:numId w:val="9"/>
        </w:numPr>
        <w:spacing w:after="160" w:line="259" w:lineRule="auto"/>
        <w:jc w:val="left"/>
        <w:rPr>
          <w:rFonts w:cstheme="minorHAnsi"/>
          <w:i/>
          <w:lang w:val="en-US"/>
        </w:rPr>
      </w:pPr>
      <w:r w:rsidRPr="00EA2757">
        <w:rPr>
          <w:rFonts w:cstheme="minorHAnsi"/>
          <w:i/>
          <w:lang w:val="en-US"/>
        </w:rPr>
        <w:t>LG OLED TV 2020: OLED65GXPSA, OLED55CXPSA, OLED65CXPSA,OLED77GXPSA</w:t>
      </w:r>
    </w:p>
    <w:p w:rsidR="004F22D7" w:rsidRDefault="004F22D7" w:rsidP="004F22D7">
      <w:pPr>
        <w:pStyle w:val="ListParagraph"/>
        <w:numPr>
          <w:ilvl w:val="1"/>
          <w:numId w:val="9"/>
        </w:numPr>
        <w:spacing w:after="160" w:line="259" w:lineRule="auto"/>
        <w:jc w:val="left"/>
        <w:rPr>
          <w:rFonts w:cstheme="minorHAnsi"/>
          <w:i/>
          <w:lang w:val="en-US"/>
        </w:rPr>
      </w:pPr>
      <w:r w:rsidRPr="00EA2757">
        <w:rPr>
          <w:rFonts w:cstheme="minorHAnsi"/>
          <w:i/>
          <w:lang w:val="en-US"/>
        </w:rPr>
        <w:t>LG OLED TV 2021: OLED48C1PSA, OLED55C1PSA, OLED65G1PSA, OLED65C1PSA, OLED77G1PSA, OLED77C1PSA, OLED55A1PSA, OLED65A1PSA.</w:t>
      </w:r>
    </w:p>
    <w:p w:rsidR="004F7C61" w:rsidRDefault="004F7C61" w:rsidP="004F22D7">
      <w:pPr>
        <w:pStyle w:val="ListParagraph"/>
        <w:numPr>
          <w:ilvl w:val="1"/>
          <w:numId w:val="9"/>
        </w:numPr>
        <w:spacing w:after="160" w:line="259" w:lineRule="auto"/>
        <w:jc w:val="left"/>
        <w:rPr>
          <w:rFonts w:cstheme="minorHAnsi"/>
          <w:i/>
        </w:rPr>
      </w:pPr>
      <w:r w:rsidRPr="004F7C61">
        <w:rPr>
          <w:rFonts w:cstheme="minorHAnsi"/>
          <w:i/>
        </w:rPr>
        <w:t>LG NANOCELL: Todos los Modelos 2020</w:t>
      </w:r>
      <w:r>
        <w:rPr>
          <w:rFonts w:cstheme="minorHAnsi"/>
          <w:i/>
        </w:rPr>
        <w:t>/2021.</w:t>
      </w:r>
    </w:p>
    <w:p w:rsidR="00614E1A" w:rsidRDefault="00614E1A" w:rsidP="004F22D7">
      <w:pPr>
        <w:pStyle w:val="ListParagraph"/>
        <w:numPr>
          <w:ilvl w:val="1"/>
          <w:numId w:val="9"/>
        </w:numPr>
        <w:spacing w:after="160" w:line="259" w:lineRule="auto"/>
        <w:jc w:val="left"/>
        <w:rPr>
          <w:rFonts w:cstheme="minorHAnsi"/>
          <w:i/>
        </w:rPr>
      </w:pPr>
      <w:r>
        <w:rPr>
          <w:rFonts w:cstheme="minorHAnsi"/>
          <w:i/>
        </w:rPr>
        <w:t>LG QNED: Todos los Modelos 2021</w:t>
      </w:r>
    </w:p>
    <w:p w:rsidR="004F7C61" w:rsidRDefault="004F7C61" w:rsidP="004F22D7">
      <w:pPr>
        <w:pStyle w:val="ListParagraph"/>
        <w:numPr>
          <w:ilvl w:val="1"/>
          <w:numId w:val="9"/>
        </w:numPr>
        <w:spacing w:after="160" w:line="259" w:lineRule="auto"/>
        <w:jc w:val="left"/>
        <w:rPr>
          <w:rFonts w:cstheme="minorHAnsi"/>
          <w:i/>
        </w:rPr>
      </w:pPr>
      <w:r>
        <w:rPr>
          <w:rFonts w:cstheme="minorHAnsi"/>
          <w:i/>
        </w:rPr>
        <w:t>LG UHD AI T</w:t>
      </w:r>
      <w:r w:rsidR="00614E1A">
        <w:rPr>
          <w:rFonts w:cstheme="minorHAnsi"/>
          <w:i/>
        </w:rPr>
        <w:t>HINQ: Todos los Modelos 2020/21</w:t>
      </w:r>
    </w:p>
    <w:p w:rsidR="004F7C61" w:rsidRPr="004F7C61" w:rsidRDefault="004F7C61" w:rsidP="004F7C61">
      <w:pPr>
        <w:spacing w:after="160" w:line="259" w:lineRule="auto"/>
        <w:ind w:left="0" w:firstLine="0"/>
        <w:jc w:val="left"/>
        <w:rPr>
          <w:rFonts w:cstheme="minorHAnsi"/>
          <w:i/>
        </w:rPr>
      </w:pPr>
    </w:p>
    <w:p w:rsidR="004F22D7" w:rsidRPr="004F7C61" w:rsidRDefault="004F22D7" w:rsidP="004F22D7">
      <w:pPr>
        <w:rPr>
          <w:rFonts w:cstheme="minorHAnsi"/>
        </w:rPr>
      </w:pPr>
    </w:p>
    <w:p w:rsidR="004F22D7" w:rsidRPr="000C0EF9" w:rsidRDefault="004F22D7" w:rsidP="004F22D7">
      <w:pPr>
        <w:rPr>
          <w:rFonts w:cstheme="minorHAnsi"/>
        </w:rPr>
      </w:pPr>
      <w:r w:rsidRPr="000C0EF9">
        <w:rPr>
          <w:rFonts w:cstheme="minorHAnsi"/>
          <w:b/>
        </w:rPr>
        <w:t>CUARTO</w:t>
      </w:r>
      <w:r w:rsidRPr="000C0EF9">
        <w:rPr>
          <w:rFonts w:cstheme="minorHAnsi"/>
        </w:rPr>
        <w:t>: Proceso de solicitud de Código de Promoción:</w:t>
      </w:r>
    </w:p>
    <w:p w:rsidR="004F22D7" w:rsidRPr="000C0EF9" w:rsidRDefault="004F22D7" w:rsidP="004F22D7">
      <w:pPr>
        <w:pStyle w:val="ListParagraph"/>
        <w:numPr>
          <w:ilvl w:val="0"/>
          <w:numId w:val="8"/>
        </w:numPr>
        <w:spacing w:after="160" w:line="259" w:lineRule="auto"/>
        <w:rPr>
          <w:rFonts w:cstheme="minorHAnsi"/>
        </w:rPr>
      </w:pPr>
      <w:r w:rsidRPr="000C0EF9">
        <w:rPr>
          <w:rFonts w:cstheme="minorHAnsi"/>
        </w:rPr>
        <w:t xml:space="preserve">El Cliente debe </w:t>
      </w:r>
      <w:r w:rsidRPr="000C0EF9">
        <w:rPr>
          <w:rFonts w:cstheme="minorHAnsi"/>
          <w:b/>
        </w:rPr>
        <w:t>registrar</w:t>
      </w:r>
      <w:r w:rsidRPr="000C0EF9">
        <w:rPr>
          <w:rFonts w:cstheme="minorHAnsi"/>
        </w:rPr>
        <w:t xml:space="preserve"> su solicitud del código de promoción en el siguiente sitio web: www.lgpremiumcare.cl En dicha solicitud se requerirán los siguientes datos: </w:t>
      </w:r>
    </w:p>
    <w:p w:rsidR="004F22D7" w:rsidRPr="000C0EF9" w:rsidRDefault="004F22D7" w:rsidP="004F22D7">
      <w:pPr>
        <w:pStyle w:val="ListParagraph"/>
        <w:numPr>
          <w:ilvl w:val="1"/>
          <w:numId w:val="8"/>
        </w:numPr>
        <w:spacing w:after="160" w:line="259" w:lineRule="auto"/>
        <w:rPr>
          <w:rFonts w:cstheme="minorHAnsi"/>
        </w:rPr>
      </w:pPr>
      <w:r w:rsidRPr="000C0EF9">
        <w:rPr>
          <w:rFonts w:cstheme="minorHAnsi"/>
        </w:rPr>
        <w:t>Nombre Completo.</w:t>
      </w:r>
    </w:p>
    <w:p w:rsidR="004F22D7" w:rsidRPr="000C0EF9" w:rsidRDefault="004F22D7" w:rsidP="004F22D7">
      <w:pPr>
        <w:pStyle w:val="ListParagraph"/>
        <w:numPr>
          <w:ilvl w:val="1"/>
          <w:numId w:val="8"/>
        </w:numPr>
        <w:spacing w:after="160" w:line="259" w:lineRule="auto"/>
        <w:rPr>
          <w:rFonts w:cstheme="minorHAnsi"/>
        </w:rPr>
      </w:pPr>
      <w:r w:rsidRPr="000C0EF9">
        <w:rPr>
          <w:rFonts w:cstheme="minorHAnsi"/>
        </w:rPr>
        <w:t>RUT</w:t>
      </w:r>
    </w:p>
    <w:p w:rsidR="004F22D7" w:rsidRPr="000C0EF9" w:rsidRDefault="004F22D7" w:rsidP="004F22D7">
      <w:pPr>
        <w:pStyle w:val="ListParagraph"/>
        <w:numPr>
          <w:ilvl w:val="1"/>
          <w:numId w:val="8"/>
        </w:numPr>
        <w:spacing w:after="160" w:line="259" w:lineRule="auto"/>
        <w:rPr>
          <w:rFonts w:cstheme="minorHAnsi"/>
        </w:rPr>
      </w:pPr>
      <w:r w:rsidRPr="000C0EF9">
        <w:rPr>
          <w:rFonts w:cstheme="minorHAnsi"/>
        </w:rPr>
        <w:t>Correo electrónico</w:t>
      </w:r>
    </w:p>
    <w:p w:rsidR="004F22D7" w:rsidRPr="000C0EF9" w:rsidRDefault="004F22D7" w:rsidP="004F22D7">
      <w:pPr>
        <w:pStyle w:val="ListParagraph"/>
        <w:numPr>
          <w:ilvl w:val="1"/>
          <w:numId w:val="8"/>
        </w:numPr>
        <w:spacing w:after="160" w:line="259" w:lineRule="auto"/>
        <w:rPr>
          <w:rFonts w:cstheme="minorHAnsi"/>
        </w:rPr>
      </w:pPr>
      <w:r w:rsidRPr="000C0EF9">
        <w:rPr>
          <w:rFonts w:cstheme="minorHAnsi"/>
        </w:rPr>
        <w:t>Teléfono de contacto</w:t>
      </w:r>
    </w:p>
    <w:p w:rsidR="004F22D7" w:rsidRPr="000C0EF9" w:rsidRDefault="004F22D7" w:rsidP="004F22D7">
      <w:pPr>
        <w:pStyle w:val="ListParagraph"/>
        <w:numPr>
          <w:ilvl w:val="1"/>
          <w:numId w:val="8"/>
        </w:numPr>
        <w:spacing w:after="160" w:line="259" w:lineRule="auto"/>
        <w:rPr>
          <w:rFonts w:cstheme="minorHAnsi"/>
        </w:rPr>
      </w:pPr>
      <w:r w:rsidRPr="000C0EF9">
        <w:rPr>
          <w:rFonts w:cstheme="minorHAnsi"/>
        </w:rPr>
        <w:t>Fecha de compra</w:t>
      </w:r>
    </w:p>
    <w:p w:rsidR="004F22D7" w:rsidRPr="000C0EF9" w:rsidRDefault="004F22D7" w:rsidP="004F22D7">
      <w:pPr>
        <w:pStyle w:val="ListParagraph"/>
        <w:numPr>
          <w:ilvl w:val="1"/>
          <w:numId w:val="8"/>
        </w:numPr>
        <w:spacing w:after="160" w:line="259" w:lineRule="auto"/>
        <w:rPr>
          <w:rFonts w:cstheme="minorHAnsi"/>
        </w:rPr>
      </w:pPr>
      <w:r w:rsidRPr="000C0EF9">
        <w:rPr>
          <w:rFonts w:cstheme="minorHAnsi"/>
        </w:rPr>
        <w:t>Retail donde se compró el producto</w:t>
      </w:r>
    </w:p>
    <w:p w:rsidR="004F22D7" w:rsidRPr="000C0EF9" w:rsidRDefault="004F22D7" w:rsidP="004F22D7">
      <w:pPr>
        <w:pStyle w:val="ListParagraph"/>
        <w:numPr>
          <w:ilvl w:val="1"/>
          <w:numId w:val="8"/>
        </w:numPr>
        <w:spacing w:after="160" w:line="259" w:lineRule="auto"/>
        <w:rPr>
          <w:rFonts w:cstheme="minorHAnsi"/>
        </w:rPr>
      </w:pPr>
      <w:r w:rsidRPr="000C0EF9">
        <w:rPr>
          <w:rFonts w:cstheme="minorHAnsi"/>
        </w:rPr>
        <w:t>Número de boleta</w:t>
      </w:r>
    </w:p>
    <w:p w:rsidR="004F22D7" w:rsidRPr="000C0EF9" w:rsidRDefault="004F22D7" w:rsidP="004F22D7">
      <w:pPr>
        <w:pStyle w:val="ListParagraph"/>
        <w:numPr>
          <w:ilvl w:val="1"/>
          <w:numId w:val="8"/>
        </w:numPr>
        <w:spacing w:after="160" w:line="259" w:lineRule="auto"/>
        <w:rPr>
          <w:rFonts w:cstheme="minorHAnsi"/>
        </w:rPr>
      </w:pPr>
      <w:r w:rsidRPr="000C0EF9">
        <w:rPr>
          <w:rFonts w:cstheme="minorHAnsi"/>
        </w:rPr>
        <w:t xml:space="preserve">Modelo de producto comprado. </w:t>
      </w:r>
    </w:p>
    <w:p w:rsidR="004F22D7" w:rsidRPr="000C0EF9" w:rsidRDefault="004F22D7" w:rsidP="004F22D7">
      <w:pPr>
        <w:pStyle w:val="ListParagraph"/>
        <w:ind w:left="1440"/>
        <w:rPr>
          <w:rFonts w:cstheme="minorHAnsi"/>
          <w:i/>
        </w:rPr>
      </w:pPr>
      <w:r w:rsidRPr="000C0EF9">
        <w:rPr>
          <w:rFonts w:cstheme="minorHAnsi"/>
          <w:i/>
        </w:rPr>
        <w:t>Es requisito indispensable para recibir el código, que los antecedentes entregados sean reales y válidos.</w:t>
      </w:r>
    </w:p>
    <w:p w:rsidR="004F22D7" w:rsidRPr="000C0EF9" w:rsidRDefault="004F22D7" w:rsidP="004F22D7">
      <w:pPr>
        <w:pStyle w:val="ListParagraph"/>
        <w:ind w:left="1440"/>
        <w:rPr>
          <w:rFonts w:cstheme="minorHAnsi"/>
          <w:i/>
        </w:rPr>
      </w:pPr>
    </w:p>
    <w:p w:rsidR="004F22D7" w:rsidRPr="000C0EF9" w:rsidRDefault="004F22D7" w:rsidP="004F22D7">
      <w:pPr>
        <w:pStyle w:val="ListParagraph"/>
        <w:numPr>
          <w:ilvl w:val="0"/>
          <w:numId w:val="8"/>
        </w:numPr>
        <w:spacing w:after="160" w:line="259" w:lineRule="auto"/>
        <w:rPr>
          <w:rFonts w:cstheme="minorHAnsi"/>
        </w:rPr>
      </w:pPr>
      <w:r w:rsidRPr="000C0EF9">
        <w:rPr>
          <w:rFonts w:cstheme="minorHAnsi"/>
        </w:rPr>
        <w:t xml:space="preserve">El registro se debe </w:t>
      </w:r>
      <w:r w:rsidR="00715A87">
        <w:rPr>
          <w:rFonts w:cstheme="minorHAnsi"/>
        </w:rPr>
        <w:t>realizar como máximo hasta el 31 de Diciembre</w:t>
      </w:r>
      <w:r w:rsidRPr="000C0EF9">
        <w:rPr>
          <w:rFonts w:cstheme="minorHAnsi"/>
        </w:rPr>
        <w:t xml:space="preserve"> de 2021. Una vez enviada la solicitud, el cliente recibirá un </w:t>
      </w:r>
      <w:r w:rsidRPr="000C0EF9">
        <w:rPr>
          <w:rFonts w:cstheme="minorHAnsi"/>
          <w:b/>
        </w:rPr>
        <w:t>email de confirmación</w:t>
      </w:r>
      <w:r w:rsidRPr="000C0EF9">
        <w:rPr>
          <w:rFonts w:cstheme="minorHAnsi"/>
        </w:rPr>
        <w:t xml:space="preserve"> </w:t>
      </w:r>
      <w:r w:rsidRPr="000C0EF9">
        <w:rPr>
          <w:rFonts w:cstheme="minorHAnsi"/>
          <w:b/>
        </w:rPr>
        <w:t>de recepción de información</w:t>
      </w:r>
      <w:r w:rsidRPr="000C0EF9">
        <w:rPr>
          <w:rFonts w:cstheme="minorHAnsi"/>
        </w:rPr>
        <w:t>. Este email no representa en caso alguno una aceptación de la solicitud, sino que la simple recepción de los datos, ya que cada solicitud debe ser revisada en detalle. El plazo de revisión es de 15 días desde la recepción de los datos.</w:t>
      </w:r>
    </w:p>
    <w:p w:rsidR="004F22D7" w:rsidRPr="000C0EF9" w:rsidRDefault="004F22D7" w:rsidP="004F22D7">
      <w:pPr>
        <w:pStyle w:val="ListParagraph"/>
        <w:ind w:left="1080"/>
        <w:rPr>
          <w:rFonts w:cstheme="minorHAnsi"/>
        </w:rPr>
      </w:pPr>
    </w:p>
    <w:p w:rsidR="004F22D7" w:rsidRPr="000C0EF9" w:rsidRDefault="004F22D7" w:rsidP="004F22D7">
      <w:pPr>
        <w:pStyle w:val="ListParagraph"/>
        <w:numPr>
          <w:ilvl w:val="0"/>
          <w:numId w:val="8"/>
        </w:numPr>
        <w:spacing w:after="160" w:line="259" w:lineRule="auto"/>
        <w:rPr>
          <w:rFonts w:cstheme="minorHAnsi"/>
        </w:rPr>
      </w:pPr>
      <w:r w:rsidRPr="000C0EF9">
        <w:rPr>
          <w:rFonts w:cstheme="minorHAnsi"/>
        </w:rPr>
        <w:t>En el caso de que exista algún problema o disconformidad con la información entregada por el cliente, LG ELECTRONICS INC. CHILE LIMITADA lo contactará utilizando la información proporcionada en el formulario, indicando el error en la carga de su solicitud y/o la disconformidad correspondiente.</w:t>
      </w:r>
    </w:p>
    <w:p w:rsidR="004F22D7" w:rsidRPr="000C0EF9" w:rsidRDefault="004F22D7" w:rsidP="004F22D7">
      <w:pPr>
        <w:pStyle w:val="ListParagraph"/>
        <w:rPr>
          <w:rFonts w:cstheme="minorHAnsi"/>
        </w:rPr>
      </w:pPr>
    </w:p>
    <w:p w:rsidR="004F22D7" w:rsidRPr="000C0EF9" w:rsidRDefault="004F22D7" w:rsidP="004F22D7">
      <w:pPr>
        <w:pStyle w:val="ListParagraph"/>
        <w:numPr>
          <w:ilvl w:val="0"/>
          <w:numId w:val="8"/>
        </w:numPr>
        <w:spacing w:after="160" w:line="259" w:lineRule="auto"/>
        <w:rPr>
          <w:rFonts w:cstheme="minorHAnsi"/>
        </w:rPr>
      </w:pPr>
      <w:r w:rsidRPr="000C0EF9">
        <w:rPr>
          <w:rFonts w:cstheme="minorHAnsi"/>
        </w:rPr>
        <w:t>Si la solicitud es aceptada, se enviará un email de confirmación de recepción más el código para la membresía a Disney+ dentro de 15 días una vez recibida la solicitud.</w:t>
      </w:r>
    </w:p>
    <w:p w:rsidR="004F22D7" w:rsidRDefault="004F22D7" w:rsidP="004F22D7">
      <w:pPr>
        <w:rPr>
          <w:rFonts w:cstheme="minorHAnsi"/>
        </w:rPr>
      </w:pPr>
    </w:p>
    <w:p w:rsidR="004F22D7" w:rsidRDefault="004F22D7" w:rsidP="004F22D7">
      <w:pPr>
        <w:rPr>
          <w:rFonts w:cstheme="minorHAnsi"/>
        </w:rPr>
      </w:pPr>
    </w:p>
    <w:p w:rsidR="004F22D7" w:rsidRPr="00800580" w:rsidRDefault="004F22D7" w:rsidP="004F22D7">
      <w:pPr>
        <w:rPr>
          <w:rFonts w:cstheme="minorHAnsi"/>
        </w:rPr>
      </w:pPr>
    </w:p>
    <w:p w:rsidR="004F22D7" w:rsidRPr="00800580" w:rsidRDefault="004F22D7" w:rsidP="004F22D7">
      <w:pPr>
        <w:rPr>
          <w:rFonts w:cstheme="minorHAnsi"/>
        </w:rPr>
      </w:pPr>
      <w:r w:rsidRPr="003E53C4">
        <w:rPr>
          <w:rFonts w:cstheme="minorHAnsi"/>
          <w:b/>
        </w:rPr>
        <w:t>QUINTO</w:t>
      </w:r>
      <w:r>
        <w:rPr>
          <w:rFonts w:cstheme="minorHAnsi"/>
        </w:rPr>
        <w:t>: Entrega del código</w:t>
      </w:r>
      <w:r w:rsidRPr="00800580">
        <w:rPr>
          <w:rFonts w:cstheme="minorHAnsi"/>
        </w:rPr>
        <w:t>:</w:t>
      </w:r>
    </w:p>
    <w:p w:rsidR="004F22D7" w:rsidRPr="00800580" w:rsidRDefault="004F22D7" w:rsidP="004F22D7">
      <w:pPr>
        <w:rPr>
          <w:rFonts w:cstheme="minorHAnsi"/>
        </w:rPr>
      </w:pPr>
      <w:r w:rsidRPr="00800580">
        <w:rPr>
          <w:rFonts w:cstheme="minorHAnsi"/>
        </w:rPr>
        <w:t>E</w:t>
      </w:r>
      <w:r>
        <w:rPr>
          <w:rFonts w:cstheme="minorHAnsi"/>
        </w:rPr>
        <w:t>ste será enviado</w:t>
      </w:r>
      <w:r w:rsidRPr="00800580">
        <w:rPr>
          <w:rFonts w:cstheme="minorHAnsi"/>
        </w:rPr>
        <w:t xml:space="preserve"> al email proporcionado en el formulario de solicitud, siendo esta la única </w:t>
      </w:r>
      <w:r>
        <w:rPr>
          <w:rFonts w:cstheme="minorHAnsi"/>
        </w:rPr>
        <w:t>vía de entrega del código</w:t>
      </w:r>
      <w:r w:rsidRPr="00800580">
        <w:rPr>
          <w:rFonts w:cstheme="minorHAnsi"/>
        </w:rPr>
        <w:t>.</w:t>
      </w:r>
    </w:p>
    <w:p w:rsidR="004F22D7" w:rsidRDefault="004F22D7" w:rsidP="004F22D7">
      <w:pPr>
        <w:rPr>
          <w:rFonts w:cstheme="minorHAnsi"/>
        </w:rPr>
      </w:pPr>
    </w:p>
    <w:p w:rsidR="004F22D7" w:rsidRPr="00800580" w:rsidRDefault="004F22D7" w:rsidP="004F22D7">
      <w:pPr>
        <w:rPr>
          <w:rFonts w:cstheme="minorHAnsi"/>
        </w:rPr>
      </w:pPr>
      <w:r w:rsidRPr="003E53C4">
        <w:rPr>
          <w:rFonts w:cstheme="minorHAnsi"/>
          <w:b/>
        </w:rPr>
        <w:t>SEXTO</w:t>
      </w:r>
      <w:r w:rsidRPr="00800580">
        <w:rPr>
          <w:rFonts w:cstheme="minorHAnsi"/>
        </w:rPr>
        <w:t>: Cancelación de la promoción:</w:t>
      </w:r>
    </w:p>
    <w:p w:rsidR="004F22D7" w:rsidRPr="00800580" w:rsidRDefault="004F22D7" w:rsidP="004F22D7">
      <w:pPr>
        <w:rPr>
          <w:rFonts w:cstheme="minorHAnsi"/>
        </w:rPr>
      </w:pPr>
      <w:r w:rsidRPr="00800580">
        <w:rPr>
          <w:rFonts w:cstheme="minorHAnsi"/>
        </w:rPr>
        <w:t xml:space="preserve">LG cancelará el derecho a entregar la promoción, en caso de detectar cualquier método fraudulento, o que intente violar las condiciones de la promoción. Si en caso de </w:t>
      </w:r>
      <w:r w:rsidRPr="000C0EF9">
        <w:rPr>
          <w:rFonts w:cstheme="minorHAnsi"/>
        </w:rPr>
        <w:t>tener que contactar a un cliente, para poder completar el proceso de canje del código, este n</w:t>
      </w:r>
      <w:r w:rsidR="00715A87">
        <w:rPr>
          <w:rFonts w:cstheme="minorHAnsi"/>
        </w:rPr>
        <w:t>o contesta antes del 31 de Diciembre</w:t>
      </w:r>
      <w:r w:rsidRPr="000C0EF9">
        <w:rPr>
          <w:rFonts w:cstheme="minorHAnsi"/>
        </w:rPr>
        <w:t>, se cancelará su derecho a canjear la promoción. El medio de contacto utilizado será el email proporcionado en el formulario de solicitud de la promoción.</w:t>
      </w:r>
    </w:p>
    <w:p w:rsidR="004F22D7" w:rsidRPr="00800580" w:rsidRDefault="004F22D7" w:rsidP="004F22D7">
      <w:pPr>
        <w:rPr>
          <w:rFonts w:cstheme="minorHAnsi"/>
        </w:rPr>
      </w:pPr>
    </w:p>
    <w:p w:rsidR="004F22D7" w:rsidRPr="00800580" w:rsidRDefault="004F22D7" w:rsidP="004F22D7">
      <w:pPr>
        <w:rPr>
          <w:rFonts w:cstheme="minorHAnsi"/>
        </w:rPr>
      </w:pPr>
      <w:r w:rsidRPr="003E53C4">
        <w:rPr>
          <w:rFonts w:cstheme="minorHAnsi"/>
          <w:b/>
        </w:rPr>
        <w:t>SEPTIMO</w:t>
      </w:r>
      <w:r w:rsidRPr="00800580">
        <w:rPr>
          <w:rFonts w:cstheme="minorHAnsi"/>
        </w:rPr>
        <w:t>: Aceptación de estos Términos y Condiciones:</w:t>
      </w:r>
    </w:p>
    <w:p w:rsidR="004F22D7" w:rsidRPr="00800580" w:rsidRDefault="004F22D7" w:rsidP="004F22D7">
      <w:pPr>
        <w:rPr>
          <w:rFonts w:cstheme="minorHAnsi"/>
        </w:rPr>
      </w:pPr>
      <w:r w:rsidRPr="00800580">
        <w:rPr>
          <w:rFonts w:cstheme="minorHAnsi"/>
        </w:rPr>
        <w:t>Se entenderá que todas las personas que directa o indirectamente participen en la Promoción, han conocido y aceptado íntegramente estos Términos y Condiciones, quedando LGE liberado de cualquier reclamo o acción posterior que signifique disconformidad con los Términos y Condiciones de la Promoción y toda su reglamentación.</w:t>
      </w:r>
    </w:p>
    <w:p w:rsidR="004F22D7" w:rsidRPr="00800580" w:rsidRDefault="004F22D7" w:rsidP="004F22D7">
      <w:pPr>
        <w:rPr>
          <w:rFonts w:cstheme="minorHAnsi"/>
        </w:rPr>
      </w:pPr>
      <w:r w:rsidRPr="00800580">
        <w:rPr>
          <w:rFonts w:cstheme="minorHAnsi"/>
        </w:rPr>
        <w:lastRenderedPageBreak/>
        <w:t>LGE se reserva el derecho de modificar los presentes Términos y Condiciones en forma total o parcial, debiendo comunicar dicha circunstancia mediante la protocolización de las modificaciones en la Notaría donde fueron protocolizadas.</w:t>
      </w:r>
    </w:p>
    <w:p w:rsidR="004F22D7" w:rsidRPr="00800580" w:rsidRDefault="004F22D7" w:rsidP="004F22D7">
      <w:pPr>
        <w:rPr>
          <w:rFonts w:cstheme="minorHAnsi"/>
        </w:rPr>
      </w:pPr>
      <w:r w:rsidRPr="00800580">
        <w:rPr>
          <w:rFonts w:cstheme="minorHAnsi"/>
        </w:rPr>
        <w:t>Los presentes Términos y Condiciones se protocolizarán en la Notaría de Santiago de don Eduardo Avello Concha, y copias de ellas se publicarán en las oficinas de LG Electronics Inc. Chile Ltda.</w:t>
      </w:r>
    </w:p>
    <w:p w:rsidR="004F22D7" w:rsidRPr="00800580" w:rsidRDefault="004F22D7" w:rsidP="004F22D7">
      <w:pPr>
        <w:rPr>
          <w:rFonts w:cstheme="minorHAnsi"/>
        </w:rPr>
      </w:pPr>
    </w:p>
    <w:p w:rsidR="004F22D7" w:rsidRPr="00800580" w:rsidRDefault="004F22D7" w:rsidP="004F22D7">
      <w:pPr>
        <w:rPr>
          <w:rFonts w:cstheme="minorHAnsi"/>
        </w:rPr>
      </w:pPr>
      <w:r w:rsidRPr="003E53C4">
        <w:rPr>
          <w:rFonts w:cstheme="minorHAnsi"/>
          <w:b/>
        </w:rPr>
        <w:t>OCTAVO</w:t>
      </w:r>
      <w:r w:rsidRPr="00800580">
        <w:rPr>
          <w:rFonts w:cstheme="minorHAnsi"/>
        </w:rPr>
        <w:t>: Tratamiento de Datos Personales:</w:t>
      </w:r>
    </w:p>
    <w:p w:rsidR="004F22D7" w:rsidRPr="00800580" w:rsidRDefault="004F22D7" w:rsidP="004F22D7">
      <w:pPr>
        <w:rPr>
          <w:rFonts w:cstheme="minorHAnsi"/>
        </w:rPr>
      </w:pPr>
      <w:r w:rsidRPr="00800580">
        <w:rPr>
          <w:rFonts w:cstheme="minorHAnsi"/>
        </w:rPr>
        <w:t>Los participantes de la presente Promoción autorizan expresamente a LGE, sus cesionarios, continuadores legales y causahabientes para tratar sus datos personales. Esto quiere decir que podrán realizar cualquier operación o complejo de operaciones o procedimientos técnicos, de carácter automatizado o no, que permitan recolectar, almacenar, grabar, organizar, elaborar, seleccionar, extraer, confrontar, interconectar, disociar, comunicar, ceder, transferir, transmitir o cancelar dichos datos, o utilizarlos en cualquier otra forma. Asimismo, se autoriza a LGE, sus cesionarios, continuadores legales y causahabientes a delegar la presente autorización, por lo que podrá efectuar dicho tratamiento mediante terceros sujetos a un mandato, un contrato de trabajo u otras formas contractuales.</w:t>
      </w:r>
    </w:p>
    <w:p w:rsidR="004F22D7" w:rsidRPr="00800580" w:rsidRDefault="004F22D7" w:rsidP="004F22D7">
      <w:pPr>
        <w:rPr>
          <w:rFonts w:cstheme="minorHAnsi"/>
        </w:rPr>
      </w:pPr>
      <w:r w:rsidRPr="00800580">
        <w:rPr>
          <w:rFonts w:cstheme="minorHAnsi"/>
        </w:rPr>
        <w:t>Aquel tratamiento de datos tendrá como finalidad exclusiva (a) identificar a los participantes de la Promoción, (b) contactar a los participantes, (c) hacer las operaciones que sean necesarias para la gestión de la Promoción y (d) enviar promociones y/o comunicaciones de la marca.</w:t>
      </w:r>
    </w:p>
    <w:p w:rsidR="004F22D7" w:rsidRPr="00800580" w:rsidRDefault="004F22D7" w:rsidP="004F22D7">
      <w:pPr>
        <w:rPr>
          <w:rFonts w:cstheme="minorHAnsi"/>
        </w:rPr>
      </w:pPr>
      <w:r w:rsidRPr="003E53C4">
        <w:rPr>
          <w:rFonts w:cstheme="minorHAnsi"/>
          <w:b/>
        </w:rPr>
        <w:t>NOVENO</w:t>
      </w:r>
      <w:r w:rsidRPr="00800580">
        <w:rPr>
          <w:rFonts w:cstheme="minorHAnsi"/>
        </w:rPr>
        <w:t>: Reserva de derechos y acciones:</w:t>
      </w:r>
    </w:p>
    <w:p w:rsidR="004F22D7" w:rsidRPr="00800580" w:rsidRDefault="004F22D7" w:rsidP="004F22D7">
      <w:pPr>
        <w:rPr>
          <w:rFonts w:cstheme="minorHAnsi"/>
        </w:rPr>
      </w:pPr>
      <w:r w:rsidRPr="00800580">
        <w:rPr>
          <w:rFonts w:cstheme="minorHAnsi"/>
        </w:rPr>
        <w:t>LGE se reserva el derecho de ejercer todas las acciones legales en aquellos casos donde se infrinjan las disposiciones legales pertinentes, especialmente en aquellos casos donde se intente obtener algún tipo de beneficio relacionado a la presente Promoción de manera fraudulenta.</w:t>
      </w:r>
    </w:p>
    <w:p w:rsidR="004F22D7" w:rsidRDefault="004F22D7" w:rsidP="004F22D7"/>
    <w:p w:rsidR="004F22D7" w:rsidRDefault="004F22D7">
      <w:pPr>
        <w:spacing w:line="240" w:lineRule="auto"/>
        <w:ind w:left="0" w:firstLine="0"/>
        <w:jc w:val="left"/>
      </w:pPr>
    </w:p>
    <w:p w:rsidR="004F22D7" w:rsidRDefault="004F22D7">
      <w:pPr>
        <w:spacing w:line="240" w:lineRule="auto"/>
        <w:ind w:left="0" w:firstLine="0"/>
        <w:jc w:val="left"/>
      </w:pPr>
    </w:p>
    <w:p w:rsidR="00F71205" w:rsidRPr="001D58AE" w:rsidRDefault="006C2370">
      <w:pPr>
        <w:spacing w:after="28" w:line="240" w:lineRule="auto"/>
        <w:ind w:left="0" w:firstLine="0"/>
        <w:jc w:val="left"/>
      </w:pPr>
      <w:r w:rsidRPr="001D58AE">
        <w:t xml:space="preserve">  </w:t>
      </w:r>
    </w:p>
    <w:p w:rsidR="00F71205" w:rsidRPr="001D58AE" w:rsidRDefault="006C2370">
      <w:pPr>
        <w:spacing w:line="240" w:lineRule="auto"/>
        <w:ind w:left="0" w:firstLine="0"/>
        <w:jc w:val="left"/>
      </w:pPr>
      <w:r w:rsidRPr="001D58AE">
        <w:t xml:space="preserve"> </w:t>
      </w:r>
    </w:p>
    <w:p w:rsidR="00F71205" w:rsidRPr="001D58AE" w:rsidRDefault="006C2370">
      <w:pPr>
        <w:spacing w:line="240" w:lineRule="auto"/>
        <w:ind w:left="0" w:firstLine="0"/>
        <w:jc w:val="left"/>
      </w:pPr>
      <w:r w:rsidRPr="001D58AE">
        <w:t xml:space="preserve"> </w:t>
      </w:r>
    </w:p>
    <w:p w:rsidR="00F71205" w:rsidRPr="001D58AE" w:rsidRDefault="006C2370">
      <w:pPr>
        <w:spacing w:line="240" w:lineRule="auto"/>
        <w:ind w:left="0" w:firstLine="0"/>
        <w:jc w:val="left"/>
      </w:pPr>
      <w:r w:rsidRPr="001D58AE">
        <w:t xml:space="preserve"> </w:t>
      </w:r>
    </w:p>
    <w:p w:rsidR="00F71205" w:rsidRPr="006C2370" w:rsidRDefault="006C2370">
      <w:pPr>
        <w:spacing w:after="39" w:line="240" w:lineRule="auto"/>
        <w:ind w:left="10" w:right="-15"/>
        <w:jc w:val="center"/>
        <w:rPr>
          <w:lang w:val="en-US"/>
        </w:rPr>
      </w:pPr>
      <w:r w:rsidRPr="006C2370">
        <w:rPr>
          <w:lang w:val="en-US"/>
        </w:rPr>
        <w:t xml:space="preserve">_____________________ </w:t>
      </w:r>
    </w:p>
    <w:p w:rsidR="00F71205" w:rsidRPr="006C2370" w:rsidRDefault="00723CB1">
      <w:pPr>
        <w:spacing w:after="24" w:line="240" w:lineRule="auto"/>
        <w:ind w:left="0" w:firstLine="0"/>
        <w:jc w:val="center"/>
        <w:rPr>
          <w:lang w:val="en-US"/>
        </w:rPr>
      </w:pPr>
      <w:r w:rsidRPr="00723CB1">
        <w:rPr>
          <w:rFonts w:ascii="Courier New" w:eastAsia="Courier New" w:hAnsi="Courier New" w:cs="Courier New"/>
          <w:sz w:val="24"/>
          <w:lang w:val="en-US"/>
        </w:rPr>
        <w:t xml:space="preserve">Jong Ho Kim </w:t>
      </w:r>
      <w:r w:rsidR="006C2370" w:rsidRPr="006C2370">
        <w:rPr>
          <w:rFonts w:ascii="Courier New" w:eastAsia="Courier New" w:hAnsi="Courier New" w:cs="Courier New"/>
          <w:sz w:val="24"/>
          <w:lang w:val="en-US"/>
        </w:rPr>
        <w:t xml:space="preserve">/LGECL </w:t>
      </w:r>
    </w:p>
    <w:p w:rsidR="00F71205" w:rsidRPr="00FA5B87" w:rsidRDefault="006C2370">
      <w:pPr>
        <w:spacing w:after="39" w:line="240" w:lineRule="auto"/>
        <w:ind w:left="10" w:right="-15"/>
        <w:jc w:val="center"/>
      </w:pPr>
      <w:r w:rsidRPr="006C2370">
        <w:rPr>
          <w:lang w:val="en-US"/>
        </w:rPr>
        <w:t xml:space="preserve">LG Electronics Inc. </w:t>
      </w:r>
      <w:r w:rsidRPr="00FA5B87">
        <w:t xml:space="preserve">Chile Ltda. </w:t>
      </w:r>
    </w:p>
    <w:p w:rsidR="00F71205" w:rsidRPr="00FA5B87" w:rsidRDefault="006C2370">
      <w:pPr>
        <w:spacing w:after="0" w:line="240" w:lineRule="auto"/>
        <w:ind w:left="0" w:firstLine="0"/>
        <w:jc w:val="left"/>
      </w:pPr>
      <w:r w:rsidRPr="00FA5B87">
        <w:t xml:space="preserve"> </w:t>
      </w:r>
    </w:p>
    <w:p w:rsidR="00F26A43" w:rsidRPr="00FA5B87" w:rsidRDefault="00F26A43">
      <w:pPr>
        <w:spacing w:after="0" w:line="240" w:lineRule="auto"/>
        <w:ind w:left="0" w:firstLine="0"/>
        <w:jc w:val="left"/>
      </w:pPr>
    </w:p>
    <w:p w:rsidR="00F26A43" w:rsidRPr="00FA5B87" w:rsidRDefault="00F26A43">
      <w:pPr>
        <w:spacing w:after="0" w:line="240" w:lineRule="auto"/>
        <w:ind w:left="0" w:firstLine="0"/>
        <w:jc w:val="left"/>
      </w:pPr>
    </w:p>
    <w:p w:rsidR="004029C2" w:rsidRPr="00FA5B87" w:rsidRDefault="004029C2">
      <w:pPr>
        <w:spacing w:after="0" w:line="240" w:lineRule="auto"/>
        <w:ind w:left="0" w:firstLine="0"/>
        <w:jc w:val="left"/>
      </w:pPr>
    </w:p>
    <w:p w:rsidR="004029C2" w:rsidRPr="00FA5B87" w:rsidRDefault="004029C2">
      <w:pPr>
        <w:spacing w:after="0" w:line="240" w:lineRule="auto"/>
        <w:ind w:left="0" w:firstLine="0"/>
        <w:jc w:val="left"/>
      </w:pPr>
    </w:p>
    <w:p w:rsidR="004029C2" w:rsidRPr="00FA5B87" w:rsidRDefault="004029C2">
      <w:pPr>
        <w:spacing w:after="0" w:line="240" w:lineRule="auto"/>
        <w:ind w:left="0" w:firstLine="0"/>
        <w:jc w:val="left"/>
      </w:pPr>
    </w:p>
    <w:sectPr w:rsidR="004029C2" w:rsidRPr="00FA5B87">
      <w:pgSz w:w="12240" w:h="15840"/>
      <w:pgMar w:top="1458" w:right="1696" w:bottom="1434"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4550C"/>
    <w:multiLevelType w:val="hybridMultilevel"/>
    <w:tmpl w:val="AAC825A6"/>
    <w:lvl w:ilvl="0" w:tplc="CAEEC65E">
      <w:start w:val="77"/>
      <w:numFmt w:val="bullet"/>
      <w:lvlText w:val=""/>
      <w:lvlJc w:val="left"/>
      <w:pPr>
        <w:ind w:left="720" w:hanging="360"/>
      </w:pPr>
      <w:rPr>
        <w:rFonts w:ascii="Symbol" w:eastAsiaTheme="minorHAnsi"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4E97130"/>
    <w:multiLevelType w:val="hybridMultilevel"/>
    <w:tmpl w:val="FD30C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51EAC"/>
    <w:multiLevelType w:val="hybridMultilevel"/>
    <w:tmpl w:val="E782282A"/>
    <w:lvl w:ilvl="0" w:tplc="60A29FDE">
      <w:start w:val="1"/>
      <w:numFmt w:val="lowerLetter"/>
      <w:lvlText w:val="%1)"/>
      <w:lvlJc w:val="left"/>
      <w:pPr>
        <w:ind w:left="721"/>
      </w:pPr>
      <w:rPr>
        <w:rFonts w:ascii="Candara" w:eastAsia="Candara" w:hAnsi="Candara" w:cs="Candara"/>
        <w:b w:val="0"/>
        <w:i w:val="0"/>
        <w:strike w:val="0"/>
        <w:dstrike w:val="0"/>
        <w:color w:val="000000"/>
        <w:sz w:val="22"/>
        <w:u w:val="none" w:color="000000"/>
        <w:bdr w:val="none" w:sz="0" w:space="0" w:color="auto"/>
        <w:shd w:val="clear" w:color="auto" w:fill="auto"/>
        <w:vertAlign w:val="baseline"/>
      </w:rPr>
    </w:lvl>
    <w:lvl w:ilvl="1" w:tplc="B1E2AC08">
      <w:start w:val="1"/>
      <w:numFmt w:val="lowerLetter"/>
      <w:lvlText w:val="%2"/>
      <w:lvlJc w:val="left"/>
      <w:pPr>
        <w:ind w:left="1441"/>
      </w:pPr>
      <w:rPr>
        <w:rFonts w:ascii="Candara" w:eastAsia="Candara" w:hAnsi="Candara" w:cs="Candara"/>
        <w:b w:val="0"/>
        <w:i w:val="0"/>
        <w:strike w:val="0"/>
        <w:dstrike w:val="0"/>
        <w:color w:val="000000"/>
        <w:sz w:val="22"/>
        <w:u w:val="none" w:color="000000"/>
        <w:bdr w:val="none" w:sz="0" w:space="0" w:color="auto"/>
        <w:shd w:val="clear" w:color="auto" w:fill="auto"/>
        <w:vertAlign w:val="baseline"/>
      </w:rPr>
    </w:lvl>
    <w:lvl w:ilvl="2" w:tplc="459A932E">
      <w:start w:val="1"/>
      <w:numFmt w:val="lowerRoman"/>
      <w:lvlText w:val="%3"/>
      <w:lvlJc w:val="left"/>
      <w:pPr>
        <w:ind w:left="2161"/>
      </w:pPr>
      <w:rPr>
        <w:rFonts w:ascii="Candara" w:eastAsia="Candara" w:hAnsi="Candara" w:cs="Candara"/>
        <w:b w:val="0"/>
        <w:i w:val="0"/>
        <w:strike w:val="0"/>
        <w:dstrike w:val="0"/>
        <w:color w:val="000000"/>
        <w:sz w:val="22"/>
        <w:u w:val="none" w:color="000000"/>
        <w:bdr w:val="none" w:sz="0" w:space="0" w:color="auto"/>
        <w:shd w:val="clear" w:color="auto" w:fill="auto"/>
        <w:vertAlign w:val="baseline"/>
      </w:rPr>
    </w:lvl>
    <w:lvl w:ilvl="3" w:tplc="D99237E2">
      <w:start w:val="1"/>
      <w:numFmt w:val="decimal"/>
      <w:lvlText w:val="%4"/>
      <w:lvlJc w:val="left"/>
      <w:pPr>
        <w:ind w:left="2881"/>
      </w:pPr>
      <w:rPr>
        <w:rFonts w:ascii="Candara" w:eastAsia="Candara" w:hAnsi="Candara" w:cs="Candara"/>
        <w:b w:val="0"/>
        <w:i w:val="0"/>
        <w:strike w:val="0"/>
        <w:dstrike w:val="0"/>
        <w:color w:val="000000"/>
        <w:sz w:val="22"/>
        <w:u w:val="none" w:color="000000"/>
        <w:bdr w:val="none" w:sz="0" w:space="0" w:color="auto"/>
        <w:shd w:val="clear" w:color="auto" w:fill="auto"/>
        <w:vertAlign w:val="baseline"/>
      </w:rPr>
    </w:lvl>
    <w:lvl w:ilvl="4" w:tplc="39ACD88A">
      <w:start w:val="1"/>
      <w:numFmt w:val="lowerLetter"/>
      <w:lvlText w:val="%5"/>
      <w:lvlJc w:val="left"/>
      <w:pPr>
        <w:ind w:left="3601"/>
      </w:pPr>
      <w:rPr>
        <w:rFonts w:ascii="Candara" w:eastAsia="Candara" w:hAnsi="Candara" w:cs="Candara"/>
        <w:b w:val="0"/>
        <w:i w:val="0"/>
        <w:strike w:val="0"/>
        <w:dstrike w:val="0"/>
        <w:color w:val="000000"/>
        <w:sz w:val="22"/>
        <w:u w:val="none" w:color="000000"/>
        <w:bdr w:val="none" w:sz="0" w:space="0" w:color="auto"/>
        <w:shd w:val="clear" w:color="auto" w:fill="auto"/>
        <w:vertAlign w:val="baseline"/>
      </w:rPr>
    </w:lvl>
    <w:lvl w:ilvl="5" w:tplc="E0A4724C">
      <w:start w:val="1"/>
      <w:numFmt w:val="lowerRoman"/>
      <w:lvlText w:val="%6"/>
      <w:lvlJc w:val="left"/>
      <w:pPr>
        <w:ind w:left="4321"/>
      </w:pPr>
      <w:rPr>
        <w:rFonts w:ascii="Candara" w:eastAsia="Candara" w:hAnsi="Candara" w:cs="Candara"/>
        <w:b w:val="0"/>
        <w:i w:val="0"/>
        <w:strike w:val="0"/>
        <w:dstrike w:val="0"/>
        <w:color w:val="000000"/>
        <w:sz w:val="22"/>
        <w:u w:val="none" w:color="000000"/>
        <w:bdr w:val="none" w:sz="0" w:space="0" w:color="auto"/>
        <w:shd w:val="clear" w:color="auto" w:fill="auto"/>
        <w:vertAlign w:val="baseline"/>
      </w:rPr>
    </w:lvl>
    <w:lvl w:ilvl="6" w:tplc="551A1BAC">
      <w:start w:val="1"/>
      <w:numFmt w:val="decimal"/>
      <w:lvlText w:val="%7"/>
      <w:lvlJc w:val="left"/>
      <w:pPr>
        <w:ind w:left="5041"/>
      </w:pPr>
      <w:rPr>
        <w:rFonts w:ascii="Candara" w:eastAsia="Candara" w:hAnsi="Candara" w:cs="Candara"/>
        <w:b w:val="0"/>
        <w:i w:val="0"/>
        <w:strike w:val="0"/>
        <w:dstrike w:val="0"/>
        <w:color w:val="000000"/>
        <w:sz w:val="22"/>
        <w:u w:val="none" w:color="000000"/>
        <w:bdr w:val="none" w:sz="0" w:space="0" w:color="auto"/>
        <w:shd w:val="clear" w:color="auto" w:fill="auto"/>
        <w:vertAlign w:val="baseline"/>
      </w:rPr>
    </w:lvl>
    <w:lvl w:ilvl="7" w:tplc="049E97E6">
      <w:start w:val="1"/>
      <w:numFmt w:val="lowerLetter"/>
      <w:lvlText w:val="%8"/>
      <w:lvlJc w:val="left"/>
      <w:pPr>
        <w:ind w:left="5761"/>
      </w:pPr>
      <w:rPr>
        <w:rFonts w:ascii="Candara" w:eastAsia="Candara" w:hAnsi="Candara" w:cs="Candara"/>
        <w:b w:val="0"/>
        <w:i w:val="0"/>
        <w:strike w:val="0"/>
        <w:dstrike w:val="0"/>
        <w:color w:val="000000"/>
        <w:sz w:val="22"/>
        <w:u w:val="none" w:color="000000"/>
        <w:bdr w:val="none" w:sz="0" w:space="0" w:color="auto"/>
        <w:shd w:val="clear" w:color="auto" w:fill="auto"/>
        <w:vertAlign w:val="baseline"/>
      </w:rPr>
    </w:lvl>
    <w:lvl w:ilvl="8" w:tplc="F3EC49B8">
      <w:start w:val="1"/>
      <w:numFmt w:val="lowerRoman"/>
      <w:lvlText w:val="%9"/>
      <w:lvlJc w:val="left"/>
      <w:pPr>
        <w:ind w:left="6481"/>
      </w:pPr>
      <w:rPr>
        <w:rFonts w:ascii="Candara" w:eastAsia="Candara" w:hAnsi="Candara" w:cs="Candara"/>
        <w:b w:val="0"/>
        <w:i w:val="0"/>
        <w:strike w:val="0"/>
        <w:dstrike w:val="0"/>
        <w:color w:val="000000"/>
        <w:sz w:val="22"/>
        <w:u w:val="none" w:color="000000"/>
        <w:bdr w:val="none" w:sz="0" w:space="0" w:color="auto"/>
        <w:shd w:val="clear" w:color="auto" w:fill="auto"/>
        <w:vertAlign w:val="baseline"/>
      </w:rPr>
    </w:lvl>
  </w:abstractNum>
  <w:abstractNum w:abstractNumId="3">
    <w:nsid w:val="35C8770C"/>
    <w:multiLevelType w:val="hybridMultilevel"/>
    <w:tmpl w:val="B27E121C"/>
    <w:lvl w:ilvl="0" w:tplc="1B64252E">
      <w:start w:val="1"/>
      <w:numFmt w:val="decimal"/>
      <w:lvlText w:val="%1."/>
      <w:lvlJc w:val="left"/>
      <w:pPr>
        <w:ind w:left="706"/>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1" w:tplc="A08A76B0">
      <w:start w:val="1"/>
      <w:numFmt w:val="lowerLetter"/>
      <w:lvlText w:val="%2"/>
      <w:lvlJc w:val="left"/>
      <w:pPr>
        <w:ind w:left="1080"/>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2" w:tplc="C83C3328">
      <w:start w:val="1"/>
      <w:numFmt w:val="lowerRoman"/>
      <w:lvlText w:val="%3"/>
      <w:lvlJc w:val="left"/>
      <w:pPr>
        <w:ind w:left="1800"/>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3" w:tplc="DFF2D58E">
      <w:start w:val="1"/>
      <w:numFmt w:val="decimal"/>
      <w:lvlText w:val="%4"/>
      <w:lvlJc w:val="left"/>
      <w:pPr>
        <w:ind w:left="2520"/>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4" w:tplc="6A4C436C">
      <w:start w:val="1"/>
      <w:numFmt w:val="lowerLetter"/>
      <w:lvlText w:val="%5"/>
      <w:lvlJc w:val="left"/>
      <w:pPr>
        <w:ind w:left="3240"/>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5" w:tplc="DD966382">
      <w:start w:val="1"/>
      <w:numFmt w:val="lowerRoman"/>
      <w:lvlText w:val="%6"/>
      <w:lvlJc w:val="left"/>
      <w:pPr>
        <w:ind w:left="3960"/>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6" w:tplc="E354B42E">
      <w:start w:val="1"/>
      <w:numFmt w:val="decimal"/>
      <w:lvlText w:val="%7"/>
      <w:lvlJc w:val="left"/>
      <w:pPr>
        <w:ind w:left="4680"/>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7" w:tplc="E772BC50">
      <w:start w:val="1"/>
      <w:numFmt w:val="lowerLetter"/>
      <w:lvlText w:val="%8"/>
      <w:lvlJc w:val="left"/>
      <w:pPr>
        <w:ind w:left="5400"/>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8" w:tplc="C032B7C0">
      <w:start w:val="1"/>
      <w:numFmt w:val="lowerRoman"/>
      <w:lvlText w:val="%9"/>
      <w:lvlJc w:val="left"/>
      <w:pPr>
        <w:ind w:left="6120"/>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abstractNum>
  <w:abstractNum w:abstractNumId="4">
    <w:nsid w:val="5E511ECC"/>
    <w:multiLevelType w:val="hybridMultilevel"/>
    <w:tmpl w:val="7E725634"/>
    <w:lvl w:ilvl="0" w:tplc="591C194A">
      <w:start w:val="1"/>
      <w:numFmt w:val="decimal"/>
      <w:lvlText w:val="%1)"/>
      <w:lvlJc w:val="left"/>
      <w:pPr>
        <w:ind w:left="721"/>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1" w:tplc="9EA0FDDA">
      <w:start w:val="1"/>
      <w:numFmt w:val="lowerLetter"/>
      <w:lvlText w:val="%2"/>
      <w:lvlJc w:val="left"/>
      <w:pPr>
        <w:ind w:left="1441"/>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2" w:tplc="1F2662B0">
      <w:start w:val="1"/>
      <w:numFmt w:val="lowerRoman"/>
      <w:lvlText w:val="%3"/>
      <w:lvlJc w:val="left"/>
      <w:pPr>
        <w:ind w:left="2161"/>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3" w:tplc="825CA542">
      <w:start w:val="1"/>
      <w:numFmt w:val="decimal"/>
      <w:lvlText w:val="%4"/>
      <w:lvlJc w:val="left"/>
      <w:pPr>
        <w:ind w:left="2881"/>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4" w:tplc="6B18F8CE">
      <w:start w:val="1"/>
      <w:numFmt w:val="lowerLetter"/>
      <w:lvlText w:val="%5"/>
      <w:lvlJc w:val="left"/>
      <w:pPr>
        <w:ind w:left="3601"/>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5" w:tplc="7EE82D00">
      <w:start w:val="1"/>
      <w:numFmt w:val="lowerRoman"/>
      <w:lvlText w:val="%6"/>
      <w:lvlJc w:val="left"/>
      <w:pPr>
        <w:ind w:left="4321"/>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6" w:tplc="ADE818F6">
      <w:start w:val="1"/>
      <w:numFmt w:val="decimal"/>
      <w:lvlText w:val="%7"/>
      <w:lvlJc w:val="left"/>
      <w:pPr>
        <w:ind w:left="5041"/>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7" w:tplc="F76EC604">
      <w:start w:val="1"/>
      <w:numFmt w:val="lowerLetter"/>
      <w:lvlText w:val="%8"/>
      <w:lvlJc w:val="left"/>
      <w:pPr>
        <w:ind w:left="5761"/>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8" w:tplc="2224020C">
      <w:start w:val="1"/>
      <w:numFmt w:val="lowerRoman"/>
      <w:lvlText w:val="%9"/>
      <w:lvlJc w:val="left"/>
      <w:pPr>
        <w:ind w:left="6481"/>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abstractNum>
  <w:abstractNum w:abstractNumId="5">
    <w:nsid w:val="60CD6723"/>
    <w:multiLevelType w:val="hybridMultilevel"/>
    <w:tmpl w:val="85885044"/>
    <w:lvl w:ilvl="0" w:tplc="0A3E4668">
      <w:start w:val="1"/>
      <w:numFmt w:val="lowerLetter"/>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6">
    <w:nsid w:val="66BE5F99"/>
    <w:multiLevelType w:val="hybridMultilevel"/>
    <w:tmpl w:val="91747A04"/>
    <w:lvl w:ilvl="0" w:tplc="59DA9608">
      <w:start w:val="1"/>
      <w:numFmt w:val="lowerLetter"/>
      <w:lvlText w:val="%1)"/>
      <w:lvlJc w:val="left"/>
      <w:pPr>
        <w:ind w:left="721"/>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1" w:tplc="5ED48670">
      <w:start w:val="1"/>
      <w:numFmt w:val="lowerLetter"/>
      <w:lvlText w:val="%2"/>
      <w:lvlJc w:val="left"/>
      <w:pPr>
        <w:ind w:left="1441"/>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2" w:tplc="0296A416">
      <w:start w:val="1"/>
      <w:numFmt w:val="lowerRoman"/>
      <w:lvlText w:val="%3"/>
      <w:lvlJc w:val="left"/>
      <w:pPr>
        <w:ind w:left="2161"/>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3" w:tplc="8E12A9EE">
      <w:start w:val="1"/>
      <w:numFmt w:val="decimal"/>
      <w:lvlText w:val="%4"/>
      <w:lvlJc w:val="left"/>
      <w:pPr>
        <w:ind w:left="2881"/>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4" w:tplc="B4B2A67C">
      <w:start w:val="1"/>
      <w:numFmt w:val="lowerLetter"/>
      <w:lvlText w:val="%5"/>
      <w:lvlJc w:val="left"/>
      <w:pPr>
        <w:ind w:left="3601"/>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5" w:tplc="7360C4BC">
      <w:start w:val="1"/>
      <w:numFmt w:val="lowerRoman"/>
      <w:lvlText w:val="%6"/>
      <w:lvlJc w:val="left"/>
      <w:pPr>
        <w:ind w:left="4321"/>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6" w:tplc="0F5447BC">
      <w:start w:val="1"/>
      <w:numFmt w:val="decimal"/>
      <w:lvlText w:val="%7"/>
      <w:lvlJc w:val="left"/>
      <w:pPr>
        <w:ind w:left="5041"/>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7" w:tplc="8D300244">
      <w:start w:val="1"/>
      <w:numFmt w:val="lowerLetter"/>
      <w:lvlText w:val="%8"/>
      <w:lvlJc w:val="left"/>
      <w:pPr>
        <w:ind w:left="5761"/>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8" w:tplc="32E6061A">
      <w:start w:val="1"/>
      <w:numFmt w:val="lowerRoman"/>
      <w:lvlText w:val="%9"/>
      <w:lvlJc w:val="left"/>
      <w:pPr>
        <w:ind w:left="6481"/>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abstractNum>
  <w:abstractNum w:abstractNumId="7">
    <w:nsid w:val="74E65B5C"/>
    <w:multiLevelType w:val="hybridMultilevel"/>
    <w:tmpl w:val="04CC56DA"/>
    <w:lvl w:ilvl="0" w:tplc="7758C9DE">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689247E"/>
    <w:multiLevelType w:val="hybridMultilevel"/>
    <w:tmpl w:val="7730E166"/>
    <w:lvl w:ilvl="0" w:tplc="8ADEDEA2">
      <w:start w:val="1"/>
      <w:numFmt w:val="lowerLetter"/>
      <w:lvlText w:val="%1."/>
      <w:lvlJc w:val="left"/>
      <w:pPr>
        <w:ind w:left="197"/>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1" w:tplc="812C0536">
      <w:start w:val="1"/>
      <w:numFmt w:val="lowerLetter"/>
      <w:lvlText w:val="%2"/>
      <w:lvlJc w:val="left"/>
      <w:pPr>
        <w:ind w:left="1080"/>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2" w:tplc="54FE0882">
      <w:start w:val="1"/>
      <w:numFmt w:val="lowerRoman"/>
      <w:lvlText w:val="%3"/>
      <w:lvlJc w:val="left"/>
      <w:pPr>
        <w:ind w:left="1800"/>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3" w:tplc="DA9413FE">
      <w:start w:val="1"/>
      <w:numFmt w:val="decimal"/>
      <w:lvlText w:val="%4"/>
      <w:lvlJc w:val="left"/>
      <w:pPr>
        <w:ind w:left="2520"/>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4" w:tplc="67E2C860">
      <w:start w:val="1"/>
      <w:numFmt w:val="lowerLetter"/>
      <w:lvlText w:val="%5"/>
      <w:lvlJc w:val="left"/>
      <w:pPr>
        <w:ind w:left="3240"/>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5" w:tplc="8CC266A0">
      <w:start w:val="1"/>
      <w:numFmt w:val="lowerRoman"/>
      <w:lvlText w:val="%6"/>
      <w:lvlJc w:val="left"/>
      <w:pPr>
        <w:ind w:left="3960"/>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6" w:tplc="75A6F1AA">
      <w:start w:val="1"/>
      <w:numFmt w:val="decimal"/>
      <w:lvlText w:val="%7"/>
      <w:lvlJc w:val="left"/>
      <w:pPr>
        <w:ind w:left="4680"/>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7" w:tplc="CC706DF4">
      <w:start w:val="1"/>
      <w:numFmt w:val="lowerLetter"/>
      <w:lvlText w:val="%8"/>
      <w:lvlJc w:val="left"/>
      <w:pPr>
        <w:ind w:left="5400"/>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lvl w:ilvl="8" w:tplc="91A2783A">
      <w:start w:val="1"/>
      <w:numFmt w:val="lowerRoman"/>
      <w:lvlText w:val="%9"/>
      <w:lvlJc w:val="left"/>
      <w:pPr>
        <w:ind w:left="6120"/>
      </w:pPr>
      <w:rPr>
        <w:rFonts w:ascii="Candara" w:eastAsia="Candara" w:hAnsi="Candara" w:cs="Candara"/>
        <w:b w:val="0"/>
        <w:i w:val="0"/>
        <w:strike w:val="0"/>
        <w:dstrike w:val="0"/>
        <w:color w:val="000000"/>
        <w:sz w:val="20"/>
        <w:u w:val="none" w:color="000000"/>
        <w:bdr w:val="none" w:sz="0" w:space="0" w:color="auto"/>
        <w:shd w:val="clear" w:color="auto" w:fill="auto"/>
        <w:vertAlign w:val="baseline"/>
      </w:rPr>
    </w:lvl>
  </w:abstractNum>
  <w:num w:numId="1">
    <w:abstractNumId w:val="3"/>
  </w:num>
  <w:num w:numId="2">
    <w:abstractNumId w:val="4"/>
  </w:num>
  <w:num w:numId="3">
    <w:abstractNumId w:val="8"/>
  </w:num>
  <w:num w:numId="4">
    <w:abstractNumId w:val="6"/>
  </w:num>
  <w:num w:numId="5">
    <w:abstractNumId w:val="2"/>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05"/>
    <w:rsid w:val="000C0EF9"/>
    <w:rsid w:val="001D58AE"/>
    <w:rsid w:val="001F0A1F"/>
    <w:rsid w:val="002A24A4"/>
    <w:rsid w:val="003511CD"/>
    <w:rsid w:val="004029C2"/>
    <w:rsid w:val="004F22D7"/>
    <w:rsid w:val="004F7C61"/>
    <w:rsid w:val="00514F45"/>
    <w:rsid w:val="005E19E7"/>
    <w:rsid w:val="005F1FC9"/>
    <w:rsid w:val="00611ADE"/>
    <w:rsid w:val="00614E1A"/>
    <w:rsid w:val="006C2370"/>
    <w:rsid w:val="00715A87"/>
    <w:rsid w:val="00723CB1"/>
    <w:rsid w:val="007A1B6D"/>
    <w:rsid w:val="007C1307"/>
    <w:rsid w:val="007D4F9D"/>
    <w:rsid w:val="00875706"/>
    <w:rsid w:val="008F74DB"/>
    <w:rsid w:val="009C542F"/>
    <w:rsid w:val="00AC40AE"/>
    <w:rsid w:val="00AF3E9F"/>
    <w:rsid w:val="00B040BC"/>
    <w:rsid w:val="00B1256E"/>
    <w:rsid w:val="00BB5A0A"/>
    <w:rsid w:val="00C24D94"/>
    <w:rsid w:val="00D3482E"/>
    <w:rsid w:val="00E00F0F"/>
    <w:rsid w:val="00E419D5"/>
    <w:rsid w:val="00E671F6"/>
    <w:rsid w:val="00EC7785"/>
    <w:rsid w:val="00F26A43"/>
    <w:rsid w:val="00F71205"/>
    <w:rsid w:val="00FA5B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B83DF-511E-4EB3-9C28-599B028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44" w:lineRule="auto"/>
      <w:ind w:left="-5" w:hanging="10"/>
      <w:jc w:val="both"/>
    </w:pPr>
    <w:rPr>
      <w:rFonts w:ascii="Candara" w:eastAsia="Candara" w:hAnsi="Candara" w:cs="Candara"/>
      <w:color w:val="000000"/>
      <w:sz w:val="20"/>
    </w:rPr>
  </w:style>
  <w:style w:type="paragraph" w:styleId="Heading1">
    <w:name w:val="heading 1"/>
    <w:next w:val="Normal"/>
    <w:link w:val="Heading1Char"/>
    <w:uiPriority w:val="9"/>
    <w:unhideWhenUsed/>
    <w:qFormat/>
    <w:pPr>
      <w:keepNext/>
      <w:keepLines/>
      <w:spacing w:after="30" w:line="240" w:lineRule="auto"/>
      <w:ind w:left="-5" w:right="-15" w:hanging="10"/>
      <w:outlineLvl w:val="0"/>
    </w:pPr>
    <w:rPr>
      <w:rFonts w:ascii="Candara" w:eastAsia="Candara" w:hAnsi="Candara" w:cs="Candar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000000"/>
      <w:sz w:val="20"/>
    </w:rPr>
  </w:style>
  <w:style w:type="paragraph" w:styleId="ListParagraph">
    <w:name w:val="List Paragraph"/>
    <w:basedOn w:val="Normal"/>
    <w:uiPriority w:val="34"/>
    <w:qFormat/>
    <w:rsid w:val="00AC40AE"/>
    <w:pPr>
      <w:ind w:left="720"/>
      <w:contextualSpacing/>
    </w:pPr>
  </w:style>
  <w:style w:type="paragraph" w:customStyle="1" w:styleId="Default">
    <w:name w:val="Default"/>
    <w:rsid w:val="00F26A43"/>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5467">
      <w:bodyDiv w:val="1"/>
      <w:marLeft w:val="0"/>
      <w:marRight w:val="0"/>
      <w:marTop w:val="0"/>
      <w:marBottom w:val="0"/>
      <w:divBdr>
        <w:top w:val="none" w:sz="0" w:space="0" w:color="auto"/>
        <w:left w:val="none" w:sz="0" w:space="0" w:color="auto"/>
        <w:bottom w:val="none" w:sz="0" w:space="0" w:color="auto"/>
        <w:right w:val="none" w:sz="0" w:space="0" w:color="auto"/>
      </w:divBdr>
    </w:div>
    <w:div w:id="4570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e.cl/" TargetMode="External"/><Relationship Id="rId3" Type="http://schemas.openxmlformats.org/officeDocument/2006/relationships/settings" Target="settings.xml"/><Relationship Id="rId7" Type="http://schemas.openxmlformats.org/officeDocument/2006/relationships/hyperlink" Target="http://www.lg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g.com/cl" TargetMode="External"/><Relationship Id="rId11" Type="http://schemas.openxmlformats.org/officeDocument/2006/relationships/theme" Target="theme/theme1.xml"/><Relationship Id="rId5" Type="http://schemas.openxmlformats.org/officeDocument/2006/relationships/hyperlink" Target="http://www.lg.com/c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g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2712</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javier.barrientos</dc:creator>
  <cp:keywords/>
  <cp:lastModifiedBy>Bastian Sobarzo/LGECL Product Marketing(bastian.sobarzo@lgepartner.com)</cp:lastModifiedBy>
  <cp:revision>39</cp:revision>
  <cp:lastPrinted>2021-11-25T13:28:00Z</cp:lastPrinted>
  <dcterms:created xsi:type="dcterms:W3CDTF">2020-05-14T18:36:00Z</dcterms:created>
  <dcterms:modified xsi:type="dcterms:W3CDTF">2021-11-25T13:28:00Z</dcterms:modified>
</cp:coreProperties>
</file>